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2BBA" w14:textId="77777777" w:rsidR="00907BFE" w:rsidRPr="00CE588A" w:rsidRDefault="00FF5DA9" w:rsidP="00907BFE">
      <w:pPr>
        <w:spacing w:after="60"/>
        <w:rPr>
          <w:rFonts w:cstheme="minorHAnsi"/>
          <w:b/>
          <w:sz w:val="26"/>
          <w:szCs w:val="26"/>
        </w:rPr>
      </w:pPr>
    </w:p>
    <w:p w14:paraId="1BA10542" w14:textId="2E2226CD" w:rsidR="006F477D" w:rsidRPr="00CE588A" w:rsidRDefault="00FF5DA9" w:rsidP="006F477D">
      <w:pPr>
        <w:pStyle w:val="Heading1"/>
        <w:spacing w:after="120"/>
        <w:rPr>
          <w:rFonts w:ascii="Arial" w:hAnsiTheme="minorHAnsi" w:cstheme="minorHAnsi"/>
          <w:color w:val="005EB8"/>
          <w:sz w:val="26"/>
          <w:szCs w:val="26"/>
        </w:rPr>
      </w:pPr>
      <w:r w:rsidRPr="396DD156">
        <w:rPr>
          <w:color w:val="005EB8"/>
          <w:sz w:val="26"/>
          <w:szCs w:val="26"/>
        </w:rPr>
        <w:t>Swindon Locality Patient and Public Engagement Forum</w:t>
      </w:r>
      <w:r>
        <w:br/>
      </w:r>
      <w:r w:rsidRPr="396DD156">
        <w:rPr>
          <w:color w:val="005EB8"/>
          <w:sz w:val="26"/>
          <w:szCs w:val="26"/>
        </w:rPr>
        <w:t>Deep Dive meeting</w:t>
      </w:r>
      <w:r w:rsidRPr="396DD156">
        <w:rPr>
          <w:color w:val="005EB8"/>
          <w:sz w:val="26"/>
          <w:szCs w:val="26"/>
        </w:rPr>
        <w:t xml:space="preserve"> no</w:t>
      </w:r>
      <w:r w:rsidRPr="396DD156">
        <w:rPr>
          <w:color w:val="005EB8"/>
          <w:sz w:val="26"/>
          <w:szCs w:val="26"/>
        </w:rPr>
        <w:t>tes</w:t>
      </w:r>
      <w:r w:rsidRPr="396DD156">
        <w:rPr>
          <w:color w:val="005EB8"/>
          <w:sz w:val="26"/>
          <w:szCs w:val="26"/>
        </w:rPr>
        <w:t xml:space="preserve"> (draft)</w:t>
      </w:r>
    </w:p>
    <w:p w14:paraId="0B537E7C" w14:textId="0B39D8FB" w:rsidR="006F477D" w:rsidRPr="00CE588A" w:rsidRDefault="00FF5DA9" w:rsidP="006F477D">
      <w:pPr>
        <w:pStyle w:val="Heading1"/>
        <w:spacing w:after="120"/>
        <w:ind w:left="-426" w:firstLine="426"/>
        <w:rPr>
          <w:rFonts w:ascii="Arial" w:hAnsiTheme="minorHAnsi" w:cstheme="minorHAnsi"/>
          <w:color w:val="005EB8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7856A6" wp14:editId="1A159161">
            <wp:simplePos x="0" y="0"/>
            <wp:positionH relativeFrom="column">
              <wp:posOffset>-44450</wp:posOffset>
            </wp:positionH>
            <wp:positionV relativeFrom="paragraph">
              <wp:posOffset>286385</wp:posOffset>
            </wp:positionV>
            <wp:extent cx="6309995" cy="47625"/>
            <wp:effectExtent l="0" t="0" r="0" b="9525"/>
            <wp:wrapTight wrapText="bothSides">
              <wp:wrapPolygon edited="0">
                <wp:start x="0" y="0"/>
                <wp:lineTo x="0" y="17280"/>
                <wp:lineTo x="21520" y="17280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88A">
        <w:rPr>
          <w:rFonts w:ascii="Arial" w:hAnsiTheme="minorHAnsi" w:cstheme="minorHAnsi"/>
          <w:color w:val="005EB8"/>
          <w:sz w:val="26"/>
          <w:szCs w:val="26"/>
        </w:rPr>
        <w:t>Wednes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 xml:space="preserve">day 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>7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 xml:space="preserve"> 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>April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 xml:space="preserve"> 2021 | 1-2:30pm | Zoom virtual meeting</w:t>
      </w:r>
    </w:p>
    <w:p w14:paraId="293F1B60" w14:textId="77777777" w:rsidR="005F46E5" w:rsidRPr="00CE588A" w:rsidRDefault="00FF5DA9" w:rsidP="006F477D">
      <w:pPr>
        <w:rPr>
          <w:rFonts w:cstheme="minorHAnsi"/>
          <w:b/>
          <w:sz w:val="26"/>
          <w:szCs w:val="26"/>
        </w:rPr>
      </w:pPr>
    </w:p>
    <w:p w14:paraId="507FF558" w14:textId="750A05B8" w:rsidR="006F477D" w:rsidRPr="00CE588A" w:rsidRDefault="00FF5DA9" w:rsidP="006F477D">
      <w:pPr>
        <w:rPr>
          <w:rFonts w:cstheme="minorHAnsi"/>
          <w:b/>
          <w:sz w:val="26"/>
          <w:szCs w:val="26"/>
        </w:rPr>
      </w:pPr>
      <w:r w:rsidRPr="00CE588A">
        <w:rPr>
          <w:rFonts w:cstheme="minorHAnsi"/>
          <w:b/>
          <w:sz w:val="26"/>
          <w:szCs w:val="26"/>
        </w:rPr>
        <w:t>P</w:t>
      </w:r>
      <w:r w:rsidRPr="00CE588A">
        <w:rPr>
          <w:rFonts w:cstheme="minorHAnsi"/>
          <w:b/>
          <w:sz w:val="26"/>
          <w:szCs w:val="26"/>
        </w:rPr>
        <w:t>resent</w:t>
      </w:r>
    </w:p>
    <w:p w14:paraId="7B363D6F" w14:textId="029D15CD" w:rsidR="000843CC" w:rsidRPr="00CE588A" w:rsidRDefault="00FF5DA9" w:rsidP="006F477D">
      <w:pPr>
        <w:rPr>
          <w:rFonts w:cstheme="minorHAnsi"/>
          <w:sz w:val="26"/>
          <w:szCs w:val="26"/>
        </w:rPr>
      </w:pPr>
    </w:p>
    <w:tbl>
      <w:tblPr>
        <w:tblW w:w="103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990"/>
        <w:gridCol w:w="6750"/>
      </w:tblGrid>
      <w:tr w:rsidR="00B60A00" w:rsidRPr="00CE588A" w14:paraId="4C96A38A" w14:textId="77777777" w:rsidTr="396DD156">
        <w:tc>
          <w:tcPr>
            <w:tcW w:w="2630" w:type="dxa"/>
          </w:tcPr>
          <w:p w14:paraId="355B1A60" w14:textId="77777777" w:rsidR="00B60A00" w:rsidRPr="00CE588A" w:rsidRDefault="00FF5DA9" w:rsidP="00FB5E22">
            <w:pPr>
              <w:rPr>
                <w:rFonts w:cstheme="minorHAnsi"/>
                <w:b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b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990" w:type="dxa"/>
          </w:tcPr>
          <w:p w14:paraId="030FA940" w14:textId="77777777" w:rsidR="00B60A00" w:rsidRPr="00CE588A" w:rsidRDefault="00FF5DA9" w:rsidP="00FB5E22">
            <w:pPr>
              <w:rPr>
                <w:rFonts w:cstheme="minorHAnsi"/>
                <w:b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b/>
                <w:sz w:val="26"/>
                <w:szCs w:val="26"/>
                <w:lang w:eastAsia="en-GB"/>
              </w:rPr>
              <w:t>Initial</w:t>
            </w:r>
          </w:p>
        </w:tc>
        <w:tc>
          <w:tcPr>
            <w:tcW w:w="6750" w:type="dxa"/>
          </w:tcPr>
          <w:p w14:paraId="0ADC9D99" w14:textId="548B0360" w:rsidR="00B60A00" w:rsidRPr="00CE588A" w:rsidRDefault="00FF5DA9" w:rsidP="00FB5E22">
            <w:pPr>
              <w:rPr>
                <w:rFonts w:cstheme="minorHAnsi"/>
                <w:b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b/>
                <w:sz w:val="26"/>
                <w:szCs w:val="26"/>
                <w:lang w:eastAsia="en-GB"/>
              </w:rPr>
              <w:t>Job title /role</w:t>
            </w:r>
          </w:p>
        </w:tc>
      </w:tr>
      <w:tr w:rsidR="00B60A00" w:rsidRPr="00CE588A" w14:paraId="3138395C" w14:textId="77777777" w:rsidTr="396DD156">
        <w:tc>
          <w:tcPr>
            <w:tcW w:w="2630" w:type="dxa"/>
          </w:tcPr>
          <w:p w14:paraId="4A0CD55E" w14:textId="77777777" w:rsidR="00B60A00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Julian Kirby</w:t>
            </w:r>
          </w:p>
        </w:tc>
        <w:tc>
          <w:tcPr>
            <w:tcW w:w="990" w:type="dxa"/>
          </w:tcPr>
          <w:p w14:paraId="69624572" w14:textId="77777777" w:rsidR="00B60A00" w:rsidRPr="00CE588A" w:rsidRDefault="00FF5DA9" w:rsidP="00FB5E22">
            <w:pPr>
              <w:rPr>
                <w:rFonts w:cstheme="minorHAnsi"/>
                <w:bCs/>
                <w:sz w:val="26"/>
                <w:szCs w:val="26"/>
                <w:lang w:eastAsia="en-GB"/>
              </w:rPr>
            </w:pPr>
            <w:r>
              <w:rPr>
                <w:sz w:val="26"/>
              </w:rPr>
              <w:t>JK</w:t>
            </w:r>
          </w:p>
        </w:tc>
        <w:tc>
          <w:tcPr>
            <w:tcW w:w="6750" w:type="dxa"/>
          </w:tcPr>
          <w:p w14:paraId="7A0F1F7F" w14:textId="51B12466" w:rsidR="00B60A00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Lay Member (PPE) Chair</w:t>
            </w:r>
            <w:r w:rsidRPr="02825B59">
              <w:rPr>
                <w:sz w:val="26"/>
                <w:szCs w:val="26"/>
                <w:lang w:eastAsia="en-GB"/>
              </w:rPr>
              <w:t>, BSW CCG</w:t>
            </w:r>
          </w:p>
        </w:tc>
      </w:tr>
      <w:tr w:rsidR="00B60A00" w:rsidRPr="00CE588A" w14:paraId="007C3960" w14:textId="77777777" w:rsidTr="396DD156">
        <w:tc>
          <w:tcPr>
            <w:tcW w:w="2630" w:type="dxa"/>
          </w:tcPr>
          <w:p w14:paraId="54FD3964" w14:textId="77777777" w:rsidR="00B60A00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Ruth Atkins</w:t>
            </w:r>
          </w:p>
        </w:tc>
        <w:tc>
          <w:tcPr>
            <w:tcW w:w="990" w:type="dxa"/>
          </w:tcPr>
          <w:p w14:paraId="118F894C" w14:textId="77777777" w:rsidR="00B60A00" w:rsidRPr="00CE588A" w:rsidRDefault="00FF5DA9" w:rsidP="00FB5E22">
            <w:pPr>
              <w:rPr>
                <w:rFonts w:cstheme="minorHAnsi"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RA</w:t>
            </w:r>
          </w:p>
        </w:tc>
        <w:tc>
          <w:tcPr>
            <w:tcW w:w="6750" w:type="dxa"/>
          </w:tcPr>
          <w:p w14:paraId="4A92E587" w14:textId="05A797C2" w:rsidR="00B60A00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Head of Public Engagement and Insights BSW CCG</w:t>
            </w:r>
          </w:p>
        </w:tc>
      </w:tr>
      <w:tr w:rsidR="001005AD" w:rsidRPr="00CE588A" w14:paraId="63A6C43E" w14:textId="77777777" w:rsidTr="396DD156">
        <w:tc>
          <w:tcPr>
            <w:tcW w:w="2630" w:type="dxa"/>
          </w:tcPr>
          <w:p w14:paraId="118418D2" w14:textId="1A2474C2" w:rsidR="001005AD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396DD156">
              <w:rPr>
                <w:sz w:val="26"/>
                <w:szCs w:val="26"/>
                <w:lang w:eastAsia="en-GB"/>
              </w:rPr>
              <w:t>Ruth Jones</w:t>
            </w:r>
          </w:p>
        </w:tc>
        <w:tc>
          <w:tcPr>
            <w:tcW w:w="990" w:type="dxa"/>
          </w:tcPr>
          <w:p w14:paraId="13B8F800" w14:textId="039FE396" w:rsidR="001005AD" w:rsidRPr="00CE588A" w:rsidRDefault="00FF5DA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396DD156">
              <w:rPr>
                <w:lang w:eastAsia="en-GB"/>
              </w:rPr>
              <w:t>RJ</w:t>
            </w:r>
          </w:p>
        </w:tc>
        <w:tc>
          <w:tcPr>
            <w:tcW w:w="6750" w:type="dxa"/>
          </w:tcPr>
          <w:p w14:paraId="3A0EC4F5" w14:textId="14371379" w:rsidR="001005AD" w:rsidRPr="00CE588A" w:rsidRDefault="00FF5DA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396DD156">
              <w:rPr>
                <w:rFonts w:cstheme="minorBidi"/>
                <w:sz w:val="26"/>
                <w:szCs w:val="26"/>
              </w:rPr>
              <w:t>Quality Manager BSW CCG</w:t>
            </w:r>
            <w:r w:rsidRPr="396DD156">
              <w:rPr>
                <w:rFonts w:cstheme="minorBidi"/>
                <w:sz w:val="26"/>
                <w:szCs w:val="26"/>
              </w:rPr>
              <w:t>, BaNES locality</w:t>
            </w:r>
          </w:p>
        </w:tc>
      </w:tr>
      <w:tr w:rsidR="001005AD" w:rsidRPr="00CE588A" w14:paraId="2BAF8DD3" w14:textId="77777777" w:rsidTr="396DD156">
        <w:tc>
          <w:tcPr>
            <w:tcW w:w="2630" w:type="dxa"/>
          </w:tcPr>
          <w:p w14:paraId="07540A0D" w14:textId="467A02DC" w:rsidR="001005AD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Emma Frost</w:t>
            </w:r>
          </w:p>
        </w:tc>
        <w:tc>
          <w:tcPr>
            <w:tcW w:w="990" w:type="dxa"/>
          </w:tcPr>
          <w:p w14:paraId="3E124427" w14:textId="51CC9787" w:rsidR="001005AD" w:rsidRPr="00CE588A" w:rsidRDefault="00FF5DA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EF</w:t>
            </w:r>
          </w:p>
        </w:tc>
        <w:tc>
          <w:tcPr>
            <w:tcW w:w="6750" w:type="dxa"/>
          </w:tcPr>
          <w:p w14:paraId="5DCD652E" w14:textId="660CD592" w:rsidR="001005AD" w:rsidRPr="00CE588A" w:rsidRDefault="00FF5DA9" w:rsidP="4C356F10">
            <w:pPr>
              <w:rPr>
                <w:rFonts w:cstheme="minorBidi"/>
                <w:sz w:val="26"/>
                <w:szCs w:val="26"/>
              </w:rPr>
            </w:pPr>
            <w:r w:rsidRPr="6028C5F0">
              <w:rPr>
                <w:sz w:val="26"/>
                <w:szCs w:val="26"/>
                <w:lang w:eastAsia="en-GB"/>
              </w:rPr>
              <w:t>Public Engagement and Insight Manager, BSW CCG</w:t>
            </w:r>
          </w:p>
        </w:tc>
      </w:tr>
      <w:tr w:rsidR="001005AD" w:rsidRPr="00CE588A" w14:paraId="6C58AA03" w14:textId="77777777" w:rsidTr="396DD156">
        <w:tc>
          <w:tcPr>
            <w:tcW w:w="2630" w:type="dxa"/>
          </w:tcPr>
          <w:p w14:paraId="27066374" w14:textId="6AEF5155" w:rsidR="001005AD" w:rsidRPr="00CE588A" w:rsidRDefault="00FF5DA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Sara Marriott</w:t>
            </w:r>
          </w:p>
        </w:tc>
        <w:tc>
          <w:tcPr>
            <w:tcW w:w="990" w:type="dxa"/>
          </w:tcPr>
          <w:p w14:paraId="3B221994" w14:textId="7A101420" w:rsidR="001005AD" w:rsidRPr="00CE588A" w:rsidRDefault="00FF5DA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SM</w:t>
            </w:r>
          </w:p>
        </w:tc>
        <w:tc>
          <w:tcPr>
            <w:tcW w:w="6750" w:type="dxa"/>
          </w:tcPr>
          <w:p w14:paraId="263C24B3" w14:textId="48F92CE4" w:rsidR="001005AD" w:rsidRPr="00CE588A" w:rsidRDefault="00FF5DA9" w:rsidP="6028C5F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sz w:val="26"/>
                <w:szCs w:val="26"/>
                <w:lang w:eastAsia="en-GB"/>
              </w:rPr>
              <w:t>PA to Emma Frost</w:t>
            </w:r>
            <w:r w:rsidRPr="6028C5F0">
              <w:rPr>
                <w:sz w:val="26"/>
                <w:szCs w:val="26"/>
                <w:lang w:eastAsia="en-GB"/>
              </w:rPr>
              <w:t xml:space="preserve">, </w:t>
            </w:r>
            <w:r w:rsidRPr="6028C5F0">
              <w:rPr>
                <w:sz w:val="26"/>
                <w:szCs w:val="26"/>
                <w:lang w:eastAsia="en-GB"/>
              </w:rPr>
              <w:t>BSW CCG</w:t>
            </w:r>
          </w:p>
        </w:tc>
      </w:tr>
      <w:tr w:rsidR="4C356F10" w14:paraId="16A16438" w14:textId="77777777" w:rsidTr="396DD156">
        <w:tc>
          <w:tcPr>
            <w:tcW w:w="2630" w:type="dxa"/>
          </w:tcPr>
          <w:p w14:paraId="339EBCAF" w14:textId="467DB866" w:rsidR="4C356F10" w:rsidRDefault="00FF5DA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Susanna Jones</w:t>
            </w:r>
          </w:p>
        </w:tc>
        <w:tc>
          <w:tcPr>
            <w:tcW w:w="990" w:type="dxa"/>
          </w:tcPr>
          <w:p w14:paraId="2540F704" w14:textId="5A859354" w:rsidR="4C356F10" w:rsidRDefault="00FF5DA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SJ</w:t>
            </w:r>
          </w:p>
        </w:tc>
        <w:tc>
          <w:tcPr>
            <w:tcW w:w="6750" w:type="dxa"/>
          </w:tcPr>
          <w:p w14:paraId="41F10B4F" w14:textId="3982D247" w:rsidR="4C356F10" w:rsidRDefault="00FF5DA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 xml:space="preserve">Chief </w:t>
            </w:r>
            <w:r w:rsidRPr="4C356F10">
              <w:rPr>
                <w:sz w:val="26"/>
                <w:szCs w:val="26"/>
                <w:lang w:eastAsia="en-GB"/>
              </w:rPr>
              <w:t>Executive, Swindon Carers Centre</w:t>
            </w:r>
          </w:p>
        </w:tc>
      </w:tr>
      <w:tr w:rsidR="6028C5F0" w14:paraId="19C91482" w14:textId="77777777" w:rsidTr="396DD156">
        <w:tc>
          <w:tcPr>
            <w:tcW w:w="2630" w:type="dxa"/>
          </w:tcPr>
          <w:p w14:paraId="66C8E488" w14:textId="1B98E71D" w:rsidR="7AD037CC" w:rsidRDefault="00FF5DA9" w:rsidP="6028C5F0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6028C5F0">
              <w:rPr>
                <w:rFonts w:ascii="Arial" w:hAnsi="Arial"/>
                <w:sz w:val="26"/>
                <w:szCs w:val="26"/>
                <w:lang w:eastAsia="en-GB"/>
              </w:rPr>
              <w:t>Sue Carvell</w:t>
            </w:r>
          </w:p>
        </w:tc>
        <w:tc>
          <w:tcPr>
            <w:tcW w:w="990" w:type="dxa"/>
          </w:tcPr>
          <w:p w14:paraId="151D8887" w14:textId="20010BF3" w:rsidR="7AD037CC" w:rsidRDefault="00FF5DA9" w:rsidP="6028C5F0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6028C5F0">
              <w:rPr>
                <w:rFonts w:ascii="Arial" w:hAnsi="Arial"/>
                <w:sz w:val="26"/>
                <w:szCs w:val="26"/>
                <w:lang w:eastAsia="en-GB"/>
              </w:rPr>
              <w:t>SC</w:t>
            </w:r>
          </w:p>
        </w:tc>
        <w:tc>
          <w:tcPr>
            <w:tcW w:w="6750" w:type="dxa"/>
          </w:tcPr>
          <w:p w14:paraId="3D45BAE6" w14:textId="4840B4A9" w:rsidR="6028C5F0" w:rsidRDefault="00FF5DA9" w:rsidP="6028C5F0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2777D47">
              <w:rPr>
                <w:rFonts w:ascii="Arial" w:hAnsi="Arial"/>
                <w:sz w:val="26"/>
                <w:szCs w:val="26"/>
                <w:lang w:eastAsia="en-GB"/>
              </w:rPr>
              <w:t>Consultant with Brunel Federation Group</w:t>
            </w:r>
          </w:p>
        </w:tc>
      </w:tr>
      <w:tr w:rsidR="4C356F10" w14:paraId="11417E1C" w14:textId="77777777" w:rsidTr="396DD156">
        <w:tc>
          <w:tcPr>
            <w:tcW w:w="2630" w:type="dxa"/>
          </w:tcPr>
          <w:p w14:paraId="16A072DA" w14:textId="6AF858B6" w:rsidR="4C356F10" w:rsidRDefault="00FF5DA9" w:rsidP="4C356F10">
            <w:pPr>
              <w:rPr>
                <w:sz w:val="26"/>
                <w:szCs w:val="26"/>
                <w:lang w:eastAsia="en-GB"/>
              </w:rPr>
            </w:pPr>
            <w:r w:rsidRPr="6028C5F0">
              <w:rPr>
                <w:sz w:val="26"/>
                <w:szCs w:val="26"/>
                <w:lang w:eastAsia="en-GB"/>
              </w:rPr>
              <w:t>Siddharth D Pate</w:t>
            </w:r>
            <w:r w:rsidRPr="6028C5F0">
              <w:rPr>
                <w:sz w:val="26"/>
                <w:szCs w:val="26"/>
                <w:lang w:eastAsia="en-GB"/>
              </w:rPr>
              <w:t>l</w:t>
            </w:r>
          </w:p>
        </w:tc>
        <w:tc>
          <w:tcPr>
            <w:tcW w:w="990" w:type="dxa"/>
          </w:tcPr>
          <w:p w14:paraId="77082219" w14:textId="6F6CB947" w:rsidR="4C356F10" w:rsidRDefault="00FF5DA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SDP</w:t>
            </w:r>
          </w:p>
        </w:tc>
        <w:tc>
          <w:tcPr>
            <w:tcW w:w="6750" w:type="dxa"/>
          </w:tcPr>
          <w:p w14:paraId="54BD7CF9" w14:textId="560C9D85" w:rsidR="4C356F10" w:rsidRDefault="00FF5DA9" w:rsidP="4C356F10">
            <w:pPr>
              <w:rPr>
                <w:rFonts w:cstheme="minorBidi"/>
                <w:sz w:val="26"/>
                <w:szCs w:val="26"/>
              </w:rPr>
            </w:pPr>
            <w:r w:rsidRPr="4C356F10">
              <w:rPr>
                <w:rFonts w:cstheme="minorBidi"/>
                <w:sz w:val="26"/>
                <w:szCs w:val="26"/>
              </w:rPr>
              <w:t>Chairman of Hindu Samaj Swindon</w:t>
            </w:r>
          </w:p>
        </w:tc>
      </w:tr>
      <w:tr w:rsidR="396DD156" w14:paraId="7CBA2492" w14:textId="77777777" w:rsidTr="396DD156">
        <w:tc>
          <w:tcPr>
            <w:tcW w:w="2630" w:type="dxa"/>
          </w:tcPr>
          <w:p w14:paraId="308295F9" w14:textId="5B439D0B" w:rsidR="104892D6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Amanda Webb</w:t>
            </w:r>
          </w:p>
        </w:tc>
        <w:tc>
          <w:tcPr>
            <w:tcW w:w="990" w:type="dxa"/>
          </w:tcPr>
          <w:p w14:paraId="1D2F2F8F" w14:textId="1CB8B8B7" w:rsidR="104892D6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AW</w:t>
            </w:r>
          </w:p>
        </w:tc>
        <w:tc>
          <w:tcPr>
            <w:tcW w:w="6750" w:type="dxa"/>
          </w:tcPr>
          <w:p w14:paraId="59545DE7" w14:textId="0E348F1B" w:rsidR="104892D6" w:rsidRDefault="00FF5DA9" w:rsidP="396DD156">
            <w:pPr>
              <w:rPr>
                <w:rFonts w:ascii="Arial" w:hAnsi="Arial"/>
                <w:color w:val="212529"/>
                <w:sz w:val="26"/>
                <w:szCs w:val="26"/>
              </w:rPr>
            </w:pPr>
            <w:r w:rsidRPr="396DD156">
              <w:rPr>
                <w:rFonts w:ascii="Arial" w:eastAsia="Arial" w:hAnsi="Arial" w:cs="Arial"/>
                <w:color w:val="212529"/>
                <w:sz w:val="26"/>
                <w:szCs w:val="26"/>
              </w:rPr>
              <w:t>Swindon Locality Clinical Lead</w:t>
            </w:r>
          </w:p>
        </w:tc>
      </w:tr>
      <w:tr w:rsidR="396DD156" w14:paraId="08066A5D" w14:textId="77777777" w:rsidTr="396DD156">
        <w:tc>
          <w:tcPr>
            <w:tcW w:w="2630" w:type="dxa"/>
          </w:tcPr>
          <w:p w14:paraId="0F7EBB85" w14:textId="30D22919" w:rsidR="104892D6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David Freeman</w:t>
            </w:r>
          </w:p>
        </w:tc>
        <w:tc>
          <w:tcPr>
            <w:tcW w:w="990" w:type="dxa"/>
          </w:tcPr>
          <w:p w14:paraId="1EA86DBA" w14:textId="3B53C404" w:rsidR="104892D6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DF</w:t>
            </w:r>
          </w:p>
        </w:tc>
        <w:tc>
          <w:tcPr>
            <w:tcW w:w="6750" w:type="dxa"/>
          </w:tcPr>
          <w:p w14:paraId="40D40668" w14:textId="771D7A9A" w:rsidR="104892D6" w:rsidRDefault="00FF5DA9" w:rsidP="396DD156">
            <w:pPr>
              <w:rPr>
                <w:rFonts w:ascii="Arial" w:hAnsi="Arial"/>
                <w:sz w:val="26"/>
                <w:szCs w:val="26"/>
              </w:rPr>
            </w:pPr>
            <w:r w:rsidRPr="396DD156">
              <w:rPr>
                <w:rFonts w:ascii="Arial" w:hAnsi="Arial"/>
                <w:sz w:val="26"/>
                <w:szCs w:val="26"/>
              </w:rPr>
              <w:t>Swindon Chief Operating Officer</w:t>
            </w:r>
          </w:p>
        </w:tc>
      </w:tr>
      <w:tr w:rsidR="396DD156" w14:paraId="1F02DB6C" w14:textId="77777777" w:rsidTr="396DD156">
        <w:tc>
          <w:tcPr>
            <w:tcW w:w="2630" w:type="dxa"/>
          </w:tcPr>
          <w:p w14:paraId="1FA1CD1D" w14:textId="333F5924" w:rsidR="1039DC03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Ian James</w:t>
            </w:r>
          </w:p>
        </w:tc>
        <w:tc>
          <w:tcPr>
            <w:tcW w:w="990" w:type="dxa"/>
          </w:tcPr>
          <w:p w14:paraId="7EBF9023" w14:textId="451CB43A" w:rsidR="1039DC03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IJ</w:t>
            </w:r>
          </w:p>
        </w:tc>
        <w:tc>
          <w:tcPr>
            <w:tcW w:w="6750" w:type="dxa"/>
          </w:tcPr>
          <w:p w14:paraId="36F9DFB2" w14:textId="6D339D43" w:rsidR="1039DC03" w:rsidRDefault="00FF5DA9" w:rsidP="396DD156">
            <w:pPr>
              <w:rPr>
                <w:rFonts w:ascii="Arial" w:hAnsi="Arial"/>
                <w:sz w:val="26"/>
                <w:szCs w:val="26"/>
              </w:rPr>
            </w:pPr>
            <w:r w:rsidRPr="396DD156">
              <w:rPr>
                <w:rFonts w:ascii="Arial" w:hAnsi="Arial"/>
                <w:sz w:val="26"/>
                <w:szCs w:val="26"/>
              </w:rPr>
              <w:t xml:space="preserve">Swindon Borough Council, Head of StreetSmart </w:t>
            </w:r>
          </w:p>
        </w:tc>
      </w:tr>
      <w:tr w:rsidR="396DD156" w14:paraId="248CB5D1" w14:textId="77777777" w:rsidTr="396DD156">
        <w:tc>
          <w:tcPr>
            <w:tcW w:w="2630" w:type="dxa"/>
          </w:tcPr>
          <w:p w14:paraId="13FD7401" w14:textId="7F1613CF" w:rsidR="1039DC03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Joe Backshell</w:t>
            </w:r>
          </w:p>
        </w:tc>
        <w:tc>
          <w:tcPr>
            <w:tcW w:w="990" w:type="dxa"/>
          </w:tcPr>
          <w:p w14:paraId="3ECB4060" w14:textId="505A4929" w:rsidR="1039DC03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JB</w:t>
            </w:r>
          </w:p>
        </w:tc>
        <w:tc>
          <w:tcPr>
            <w:tcW w:w="6750" w:type="dxa"/>
          </w:tcPr>
          <w:p w14:paraId="3A7A0AD8" w14:textId="7A3984E2" w:rsidR="0D7C7608" w:rsidRDefault="00FF5DA9" w:rsidP="396DD156">
            <w:pPr>
              <w:rPr>
                <w:rFonts w:ascii="Arial" w:hAnsi="Arial"/>
                <w:sz w:val="26"/>
                <w:szCs w:val="26"/>
              </w:rPr>
            </w:pPr>
            <w:r w:rsidRPr="396DD156">
              <w:rPr>
                <w:rFonts w:ascii="Arial" w:hAnsi="Arial"/>
                <w:sz w:val="26"/>
                <w:szCs w:val="26"/>
              </w:rPr>
              <w:t>Healthwatch Swindon Volunteer</w:t>
            </w:r>
          </w:p>
        </w:tc>
      </w:tr>
      <w:tr w:rsidR="00B60A00" w:rsidRPr="00CE588A" w14:paraId="11F297CD" w14:textId="77777777" w:rsidTr="396DD156">
        <w:tc>
          <w:tcPr>
            <w:tcW w:w="2630" w:type="dxa"/>
          </w:tcPr>
          <w:p w14:paraId="38B1B65F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Steve Barnes</w:t>
            </w:r>
          </w:p>
        </w:tc>
        <w:tc>
          <w:tcPr>
            <w:tcW w:w="990" w:type="dxa"/>
          </w:tcPr>
          <w:p w14:paraId="14AE3195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SB</w:t>
            </w:r>
          </w:p>
        </w:tc>
        <w:tc>
          <w:tcPr>
            <w:tcW w:w="6750" w:type="dxa"/>
          </w:tcPr>
          <w:p w14:paraId="79B0E29D" w14:textId="35AAC8F4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32777D47">
              <w:rPr>
                <w:sz w:val="26"/>
                <w:szCs w:val="26"/>
                <w:lang w:eastAsia="en-GB"/>
              </w:rPr>
              <w:t xml:space="preserve">Trustee of </w:t>
            </w:r>
            <w:r w:rsidRPr="32777D47">
              <w:rPr>
                <w:sz w:val="26"/>
                <w:szCs w:val="26"/>
                <w:lang w:eastAsia="en-GB"/>
              </w:rPr>
              <w:t>T</w:t>
            </w:r>
            <w:r w:rsidRPr="32777D47">
              <w:rPr>
                <w:sz w:val="26"/>
                <w:szCs w:val="26"/>
                <w:lang w:eastAsia="en-GB"/>
              </w:rPr>
              <w:t xml:space="preserve">he Care Forum </w:t>
            </w:r>
            <w:r w:rsidRPr="32777D47">
              <w:rPr>
                <w:sz w:val="26"/>
                <w:szCs w:val="26"/>
                <w:lang w:eastAsia="en-GB"/>
              </w:rPr>
              <w:t>/</w:t>
            </w:r>
            <w:r w:rsidRPr="32777D47">
              <w:rPr>
                <w:sz w:val="26"/>
                <w:szCs w:val="26"/>
                <w:lang w:eastAsia="en-GB"/>
              </w:rPr>
              <w:t xml:space="preserve"> Healthwatch Swindon Volunteer</w:t>
            </w:r>
            <w:r w:rsidRPr="32777D47">
              <w:rPr>
                <w:sz w:val="26"/>
                <w:szCs w:val="26"/>
                <w:lang w:eastAsia="en-GB"/>
              </w:rPr>
              <w:t xml:space="preserve"> Advisory Board</w:t>
            </w:r>
            <w:r w:rsidRPr="32777D47">
              <w:rPr>
                <w:sz w:val="26"/>
                <w:szCs w:val="26"/>
                <w:lang w:eastAsia="en-GB"/>
              </w:rPr>
              <w:t xml:space="preserve"> / Chair of PPG, Taw Hill, Swindon</w:t>
            </w:r>
          </w:p>
        </w:tc>
      </w:tr>
      <w:tr w:rsidR="00B60A00" w:rsidRPr="00CE588A" w14:paraId="2E393630" w14:textId="77777777" w:rsidTr="396DD156">
        <w:tc>
          <w:tcPr>
            <w:tcW w:w="2630" w:type="dxa"/>
          </w:tcPr>
          <w:p w14:paraId="2225EFA3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Harry Dale</w:t>
            </w:r>
          </w:p>
        </w:tc>
        <w:tc>
          <w:tcPr>
            <w:tcW w:w="990" w:type="dxa"/>
          </w:tcPr>
          <w:p w14:paraId="246706A6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HD</w:t>
            </w:r>
          </w:p>
        </w:tc>
        <w:tc>
          <w:tcPr>
            <w:tcW w:w="6750" w:type="dxa"/>
          </w:tcPr>
          <w:p w14:paraId="1F76DE41" w14:textId="2F1887D0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sz w:val="26"/>
                <w:szCs w:val="26"/>
                <w:lang w:eastAsia="en-GB"/>
              </w:rPr>
              <w:t xml:space="preserve">PPG Chair North Swindon / Member </w:t>
            </w:r>
            <w:r w:rsidRPr="6028C5F0">
              <w:rPr>
                <w:sz w:val="26"/>
                <w:szCs w:val="26"/>
                <w:lang w:eastAsia="en-GB"/>
              </w:rPr>
              <w:t>Healthwatch Swindon Volunteer</w:t>
            </w:r>
            <w:r w:rsidRPr="6028C5F0">
              <w:rPr>
                <w:sz w:val="26"/>
                <w:szCs w:val="26"/>
                <w:lang w:eastAsia="en-GB"/>
              </w:rPr>
              <w:t xml:space="preserve"> / Member Primary Care Committee BSW CCG</w:t>
            </w:r>
          </w:p>
        </w:tc>
      </w:tr>
      <w:tr w:rsidR="00B60A00" w:rsidRPr="00CE588A" w14:paraId="2A578B9C" w14:textId="77777777" w:rsidTr="396DD156">
        <w:tc>
          <w:tcPr>
            <w:tcW w:w="2630" w:type="dxa"/>
          </w:tcPr>
          <w:p w14:paraId="63E0895B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Roy Worman</w:t>
            </w:r>
          </w:p>
        </w:tc>
        <w:tc>
          <w:tcPr>
            <w:tcW w:w="990" w:type="dxa"/>
          </w:tcPr>
          <w:p w14:paraId="3802518F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RW</w:t>
            </w:r>
          </w:p>
        </w:tc>
        <w:tc>
          <w:tcPr>
            <w:tcW w:w="6750" w:type="dxa"/>
          </w:tcPr>
          <w:p w14:paraId="4BFFAB32" w14:textId="0AEC1F3B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sz w:val="26"/>
                <w:szCs w:val="26"/>
                <w:lang w:eastAsia="en-GB"/>
              </w:rPr>
              <w:t>Member of the public</w:t>
            </w:r>
            <w:r w:rsidRPr="6028C5F0">
              <w:rPr>
                <w:sz w:val="26"/>
                <w:szCs w:val="26"/>
                <w:lang w:eastAsia="en-GB"/>
              </w:rPr>
              <w:t xml:space="preserve"> / Medvivo Group of 50</w:t>
            </w:r>
          </w:p>
        </w:tc>
      </w:tr>
      <w:tr w:rsidR="32777D47" w14:paraId="1A7CB15D" w14:textId="77777777" w:rsidTr="396DD156">
        <w:tc>
          <w:tcPr>
            <w:tcW w:w="2630" w:type="dxa"/>
          </w:tcPr>
          <w:p w14:paraId="457AF4CC" w14:textId="046FC1AD" w:rsidR="21288CD6" w:rsidRDefault="00FF5DA9" w:rsidP="32777D4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2777D47">
              <w:rPr>
                <w:rFonts w:ascii="Arial" w:hAnsi="Arial"/>
                <w:sz w:val="26"/>
                <w:szCs w:val="26"/>
                <w:lang w:eastAsia="en-GB"/>
              </w:rPr>
              <w:t>Vanessa Scott</w:t>
            </w:r>
          </w:p>
        </w:tc>
        <w:tc>
          <w:tcPr>
            <w:tcW w:w="990" w:type="dxa"/>
          </w:tcPr>
          <w:p w14:paraId="735A0FC8" w14:textId="7279803D" w:rsidR="21288CD6" w:rsidRDefault="00FF5DA9" w:rsidP="32777D4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2777D47">
              <w:rPr>
                <w:rFonts w:ascii="Arial" w:hAnsi="Arial"/>
                <w:sz w:val="26"/>
                <w:szCs w:val="26"/>
                <w:lang w:eastAsia="en-GB"/>
              </w:rPr>
              <w:t>VS</w:t>
            </w:r>
          </w:p>
        </w:tc>
        <w:tc>
          <w:tcPr>
            <w:tcW w:w="6750" w:type="dxa"/>
          </w:tcPr>
          <w:p w14:paraId="0BE5702B" w14:textId="4CEAAB6A" w:rsidR="21288CD6" w:rsidRDefault="00FF5DA9" w:rsidP="32777D4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2777D47">
              <w:rPr>
                <w:rFonts w:ascii="Arial" w:hAnsi="Arial"/>
                <w:sz w:val="26"/>
                <w:szCs w:val="26"/>
                <w:lang w:eastAsia="en-GB"/>
              </w:rPr>
              <w:t>Manager Healthwatch Swindon &amp; BaNES</w:t>
            </w:r>
          </w:p>
        </w:tc>
      </w:tr>
      <w:tr w:rsidR="27571EBF" w:rsidRPr="00CE588A" w14:paraId="406D9405" w14:textId="77777777" w:rsidTr="396DD156">
        <w:tc>
          <w:tcPr>
            <w:tcW w:w="2630" w:type="dxa"/>
          </w:tcPr>
          <w:p w14:paraId="5541FA6F" w14:textId="0E560078" w:rsidR="27571EBF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Moya Pinson</w:t>
            </w:r>
          </w:p>
        </w:tc>
        <w:tc>
          <w:tcPr>
            <w:tcW w:w="990" w:type="dxa"/>
          </w:tcPr>
          <w:p w14:paraId="4F0D475F" w14:textId="56966174" w:rsidR="27571EBF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MP</w:t>
            </w:r>
          </w:p>
        </w:tc>
        <w:tc>
          <w:tcPr>
            <w:tcW w:w="6750" w:type="dxa"/>
          </w:tcPr>
          <w:p w14:paraId="79F8C1BC" w14:textId="34CEAE43" w:rsidR="27571EBF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 xml:space="preserve">Healthwatch </w:t>
            </w:r>
            <w:r w:rsidRPr="4C356F10">
              <w:rPr>
                <w:sz w:val="26"/>
                <w:szCs w:val="26"/>
                <w:lang w:eastAsia="en-GB"/>
              </w:rPr>
              <w:t>Swindon Volunteer &amp; Member of PPG Forum at Ashington Way Surgery</w:t>
            </w:r>
          </w:p>
        </w:tc>
      </w:tr>
      <w:tr w:rsidR="396DD156" w14:paraId="274EBF4B" w14:textId="77777777" w:rsidTr="396DD156">
        <w:tc>
          <w:tcPr>
            <w:tcW w:w="2630" w:type="dxa"/>
          </w:tcPr>
          <w:p w14:paraId="1504C15C" w14:textId="79FBBA13" w:rsidR="0A3CCE50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Nazma Ramruttun</w:t>
            </w:r>
          </w:p>
        </w:tc>
        <w:tc>
          <w:tcPr>
            <w:tcW w:w="990" w:type="dxa"/>
          </w:tcPr>
          <w:p w14:paraId="5FBBB072" w14:textId="1EF7473D" w:rsidR="077F6855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NR</w:t>
            </w:r>
          </w:p>
        </w:tc>
        <w:tc>
          <w:tcPr>
            <w:tcW w:w="6750" w:type="dxa"/>
          </w:tcPr>
          <w:p w14:paraId="235AA2EF" w14:textId="05830C8B" w:rsidR="077F6855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AWP, Swindon Counselling Service</w:t>
            </w:r>
          </w:p>
        </w:tc>
      </w:tr>
    </w:tbl>
    <w:p w14:paraId="5F5A0395" w14:textId="1B48481F" w:rsidR="00B60A00" w:rsidRPr="00CE588A" w:rsidRDefault="00FF5DA9" w:rsidP="006F477D">
      <w:pPr>
        <w:rPr>
          <w:rFonts w:cstheme="minorHAnsi"/>
          <w:sz w:val="26"/>
          <w:szCs w:val="26"/>
        </w:rPr>
      </w:pPr>
    </w:p>
    <w:p w14:paraId="15D67966" w14:textId="77777777" w:rsidR="00B60A00" w:rsidRPr="00CE588A" w:rsidRDefault="00FF5DA9" w:rsidP="006F477D">
      <w:pPr>
        <w:rPr>
          <w:rFonts w:cstheme="minorHAnsi"/>
          <w:sz w:val="26"/>
          <w:szCs w:val="26"/>
        </w:rPr>
      </w:pPr>
    </w:p>
    <w:p w14:paraId="6ADFC12F" w14:textId="2BD7F294" w:rsidR="000843CC" w:rsidRPr="00CE588A" w:rsidRDefault="00FF5DA9" w:rsidP="006F477D">
      <w:pPr>
        <w:rPr>
          <w:rFonts w:cstheme="minorHAnsi"/>
          <w:b/>
          <w:sz w:val="26"/>
          <w:szCs w:val="26"/>
        </w:rPr>
      </w:pPr>
      <w:r w:rsidRPr="00CE588A">
        <w:rPr>
          <w:rFonts w:cstheme="minorHAnsi"/>
          <w:b/>
          <w:sz w:val="26"/>
          <w:szCs w:val="26"/>
        </w:rPr>
        <w:t>Apologies:</w:t>
      </w:r>
    </w:p>
    <w:p w14:paraId="15C762B8" w14:textId="2C707EF5" w:rsidR="000843CC" w:rsidRPr="00CE588A" w:rsidRDefault="00FF5DA9" w:rsidP="006F477D">
      <w:pPr>
        <w:rPr>
          <w:rFonts w:cstheme="minorHAnsi"/>
          <w:sz w:val="26"/>
          <w:szCs w:val="26"/>
        </w:rPr>
      </w:pPr>
    </w:p>
    <w:tbl>
      <w:tblPr>
        <w:tblW w:w="105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945"/>
        <w:gridCol w:w="6645"/>
      </w:tblGrid>
      <w:tr w:rsidR="00B60A00" w:rsidRPr="00CE588A" w14:paraId="4A1F4365" w14:textId="77777777" w:rsidTr="396DD156">
        <w:tc>
          <w:tcPr>
            <w:tcW w:w="2925" w:type="dxa"/>
          </w:tcPr>
          <w:p w14:paraId="0E74F9E0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945" w:type="dxa"/>
          </w:tcPr>
          <w:p w14:paraId="38A2D247" w14:textId="77777777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Initial</w:t>
            </w:r>
          </w:p>
        </w:tc>
        <w:tc>
          <w:tcPr>
            <w:tcW w:w="6645" w:type="dxa"/>
          </w:tcPr>
          <w:p w14:paraId="5969C7B5" w14:textId="559FCE4C" w:rsidR="00B60A00" w:rsidRPr="00CE588A" w:rsidRDefault="00FF5DA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Job title /role</w:t>
            </w:r>
          </w:p>
        </w:tc>
      </w:tr>
      <w:tr w:rsidR="32777D47" w14:paraId="0041678B" w14:textId="77777777" w:rsidTr="396DD156">
        <w:tc>
          <w:tcPr>
            <w:tcW w:w="2925" w:type="dxa"/>
          </w:tcPr>
          <w:p w14:paraId="0A3B4159" w14:textId="5A52BC2E" w:rsidR="27098B94" w:rsidRDefault="00FF5DA9" w:rsidP="4D936762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Jo Os</w:t>
            </w: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o</w:t>
            </w: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rio</w:t>
            </w:r>
          </w:p>
        </w:tc>
        <w:tc>
          <w:tcPr>
            <w:tcW w:w="945" w:type="dxa"/>
          </w:tcPr>
          <w:p w14:paraId="30CBA82B" w14:textId="71E09772" w:rsidR="27098B94" w:rsidRDefault="00FF5DA9" w:rsidP="4D936762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JO</w:t>
            </w:r>
          </w:p>
        </w:tc>
        <w:tc>
          <w:tcPr>
            <w:tcW w:w="6645" w:type="dxa"/>
          </w:tcPr>
          <w:p w14:paraId="0D239812" w14:textId="49D875F9" w:rsidR="7B46F25D" w:rsidRDefault="00FF5DA9" w:rsidP="32777D47">
            <w:pPr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32777D47">
              <w:rPr>
                <w:rFonts w:ascii="Arial" w:hAnsi="Arial"/>
                <w:color w:val="000000" w:themeColor="text1"/>
                <w:sz w:val="26"/>
                <w:szCs w:val="26"/>
              </w:rPr>
              <w:t>Development Officer, Healthwatch Swindon</w:t>
            </w:r>
          </w:p>
        </w:tc>
      </w:tr>
      <w:tr w:rsidR="396DD156" w14:paraId="7EEAFDB1" w14:textId="77777777" w:rsidTr="396DD156">
        <w:tc>
          <w:tcPr>
            <w:tcW w:w="2925" w:type="dxa"/>
          </w:tcPr>
          <w:p w14:paraId="58E906FA" w14:textId="3E926F76" w:rsidR="396DD156" w:rsidRDefault="00FF5DA9" w:rsidP="396DD156">
            <w:pPr>
              <w:rPr>
                <w:sz w:val="26"/>
                <w:szCs w:val="26"/>
                <w:lang w:eastAsia="en-GB"/>
              </w:rPr>
            </w:pPr>
            <w:r w:rsidRPr="396DD156">
              <w:rPr>
                <w:sz w:val="26"/>
                <w:szCs w:val="26"/>
                <w:lang w:eastAsia="en-GB"/>
              </w:rPr>
              <w:t>Amanda Du Cros</w:t>
            </w:r>
          </w:p>
        </w:tc>
        <w:tc>
          <w:tcPr>
            <w:tcW w:w="945" w:type="dxa"/>
          </w:tcPr>
          <w:p w14:paraId="31F4E8F8" w14:textId="1A8BFF6B" w:rsidR="396DD156" w:rsidRDefault="00FF5DA9" w:rsidP="396DD156">
            <w:pPr>
              <w:rPr>
                <w:sz w:val="26"/>
                <w:szCs w:val="26"/>
                <w:lang w:eastAsia="en-GB"/>
              </w:rPr>
            </w:pPr>
            <w:r w:rsidRPr="396DD156">
              <w:rPr>
                <w:sz w:val="26"/>
                <w:szCs w:val="26"/>
                <w:lang w:eastAsia="en-GB"/>
              </w:rPr>
              <w:t>ADC</w:t>
            </w:r>
          </w:p>
        </w:tc>
        <w:tc>
          <w:tcPr>
            <w:tcW w:w="6645" w:type="dxa"/>
          </w:tcPr>
          <w:p w14:paraId="54C2D7AD" w14:textId="6725FD77" w:rsidR="396DD156" w:rsidRDefault="00FF5DA9" w:rsidP="396DD156">
            <w:pPr>
              <w:rPr>
                <w:sz w:val="26"/>
                <w:szCs w:val="26"/>
                <w:lang w:eastAsia="en-GB"/>
              </w:rPr>
            </w:pPr>
            <w:r w:rsidRPr="396DD156">
              <w:rPr>
                <w:sz w:val="26"/>
                <w:szCs w:val="26"/>
                <w:lang w:eastAsia="en-GB"/>
              </w:rPr>
              <w:t xml:space="preserve">Acting Deputy </w:t>
            </w:r>
            <w:r w:rsidRPr="396DD156">
              <w:rPr>
                <w:sz w:val="26"/>
                <w:szCs w:val="26"/>
                <w:lang w:eastAsia="en-GB"/>
              </w:rPr>
              <w:t>Director Community Transformation Swindon locality BSW CCG</w:t>
            </w:r>
          </w:p>
        </w:tc>
      </w:tr>
      <w:tr w:rsidR="396DD156" w14:paraId="1A1C6FE3" w14:textId="77777777" w:rsidTr="396DD156">
        <w:tc>
          <w:tcPr>
            <w:tcW w:w="2925" w:type="dxa"/>
          </w:tcPr>
          <w:p w14:paraId="2F6DF8E4" w14:textId="4727F281" w:rsidR="3C21D808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lastRenderedPageBreak/>
              <w:t>Alison Fielden</w:t>
            </w:r>
          </w:p>
        </w:tc>
        <w:tc>
          <w:tcPr>
            <w:tcW w:w="945" w:type="dxa"/>
          </w:tcPr>
          <w:p w14:paraId="33DE4047" w14:textId="24B8389A" w:rsidR="3C21D808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AF</w:t>
            </w:r>
          </w:p>
        </w:tc>
        <w:tc>
          <w:tcPr>
            <w:tcW w:w="6645" w:type="dxa"/>
          </w:tcPr>
          <w:p w14:paraId="4D221288" w14:textId="4D8DD15A" w:rsidR="3C21D808" w:rsidRDefault="00FF5DA9" w:rsidP="396DD156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 xml:space="preserve">Administrator/Secretary, </w:t>
            </w:r>
            <w:r>
              <w:br/>
            </w:r>
            <w:r w:rsidRPr="396DD156">
              <w:rPr>
                <w:rFonts w:ascii="Arial" w:hAnsi="Arial"/>
                <w:sz w:val="26"/>
                <w:szCs w:val="26"/>
                <w:lang w:eastAsia="en-GB"/>
              </w:rPr>
              <w:t>Swindon SEND Families Voice</w:t>
            </w:r>
          </w:p>
        </w:tc>
      </w:tr>
      <w:tr w:rsidR="004B4315" w14:paraId="4CE2960F" w14:textId="77777777" w:rsidTr="396DD156">
        <w:tc>
          <w:tcPr>
            <w:tcW w:w="2925" w:type="dxa"/>
          </w:tcPr>
          <w:p w14:paraId="53366E3B" w14:textId="51D3255A" w:rsidR="7EA7C5E7" w:rsidRDefault="00FF5DA9" w:rsidP="0AE910F8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0AE910F8">
              <w:rPr>
                <w:rFonts w:ascii="Arial" w:hAnsi="Arial"/>
                <w:sz w:val="26"/>
                <w:szCs w:val="26"/>
                <w:lang w:eastAsia="en-GB"/>
              </w:rPr>
              <w:t>Michelle Coleman</w:t>
            </w:r>
          </w:p>
        </w:tc>
        <w:tc>
          <w:tcPr>
            <w:tcW w:w="945" w:type="dxa"/>
          </w:tcPr>
          <w:p w14:paraId="13B510E9" w14:textId="288DA312" w:rsidR="7EA7C5E7" w:rsidRDefault="00FF5DA9" w:rsidP="0AE910F8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0AE910F8">
              <w:rPr>
                <w:rFonts w:ascii="Arial" w:hAnsi="Arial"/>
                <w:sz w:val="26"/>
                <w:szCs w:val="26"/>
                <w:lang w:eastAsia="en-GB"/>
              </w:rPr>
              <w:t>MC</w:t>
            </w:r>
          </w:p>
        </w:tc>
        <w:tc>
          <w:tcPr>
            <w:tcW w:w="6645" w:type="dxa"/>
          </w:tcPr>
          <w:p w14:paraId="60F82CB9" w14:textId="2B339A50" w:rsidR="004B4315" w:rsidRDefault="00FF5DA9" w:rsidP="0AE910F8">
            <w:pP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AE910F8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Patient Engagement Coordinator, Medvivo</w:t>
            </w:r>
          </w:p>
        </w:tc>
      </w:tr>
    </w:tbl>
    <w:p w14:paraId="2090B792" w14:textId="00FC1942" w:rsidR="00B60A00" w:rsidRPr="00CE588A" w:rsidRDefault="00FF5DA9" w:rsidP="052C1789">
      <w:pPr>
        <w:rPr>
          <w:rFonts w:cstheme="minorHAnsi"/>
          <w:sz w:val="26"/>
          <w:szCs w:val="26"/>
        </w:rPr>
      </w:pPr>
    </w:p>
    <w:p w14:paraId="2DBD1552" w14:textId="2F179CD7" w:rsidR="00907BFE" w:rsidRPr="00CE588A" w:rsidRDefault="00FF5DA9" w:rsidP="00907BFE">
      <w:pPr>
        <w:rPr>
          <w:rFonts w:cstheme="minorHAnsi"/>
          <w:b/>
          <w:sz w:val="26"/>
          <w:szCs w:val="26"/>
        </w:rPr>
      </w:pPr>
    </w:p>
    <w:p w14:paraId="37E8BED8" w14:textId="77777777" w:rsidR="00B60A00" w:rsidRPr="00CE588A" w:rsidRDefault="00FF5DA9" w:rsidP="00907BFE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8974"/>
      </w:tblGrid>
      <w:tr w:rsidR="000843CC" w:rsidRPr="00CE588A" w14:paraId="55377065" w14:textId="77777777" w:rsidTr="00FF5DA9">
        <w:tc>
          <w:tcPr>
            <w:tcW w:w="654" w:type="dxa"/>
          </w:tcPr>
          <w:p w14:paraId="161BDC01" w14:textId="442F35B9" w:rsidR="000843CC" w:rsidRPr="00CE588A" w:rsidRDefault="00FF5DA9" w:rsidP="008360AE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74" w:type="dxa"/>
          </w:tcPr>
          <w:p w14:paraId="45D3C098" w14:textId="26022F62" w:rsidR="000843CC" w:rsidRPr="00CE588A" w:rsidRDefault="00FF5DA9" w:rsidP="2BFA5302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2777D47">
              <w:rPr>
                <w:b/>
                <w:bCs/>
                <w:sz w:val="26"/>
                <w:szCs w:val="26"/>
              </w:rPr>
              <w:t>Welcome</w:t>
            </w:r>
            <w:r w:rsidRPr="32777D47">
              <w:rPr>
                <w:b/>
                <w:bCs/>
                <w:sz w:val="26"/>
                <w:szCs w:val="26"/>
              </w:rPr>
              <w:t xml:space="preserve">, </w:t>
            </w:r>
            <w:r w:rsidRPr="32777D47">
              <w:rPr>
                <w:b/>
                <w:bCs/>
                <w:sz w:val="26"/>
                <w:szCs w:val="26"/>
              </w:rPr>
              <w:t>Apologies</w:t>
            </w:r>
            <w:r w:rsidRPr="32777D47">
              <w:rPr>
                <w:b/>
                <w:bCs/>
                <w:sz w:val="26"/>
                <w:szCs w:val="26"/>
              </w:rPr>
              <w:t>, Introductions</w:t>
            </w:r>
            <w:r w:rsidRPr="32777D47">
              <w:rPr>
                <w:b/>
                <w:bCs/>
                <w:sz w:val="26"/>
                <w:szCs w:val="26"/>
              </w:rPr>
              <w:t xml:space="preserve"> </w:t>
            </w:r>
            <w:r w:rsidRPr="32777D47">
              <w:rPr>
                <w:sz w:val="26"/>
                <w:szCs w:val="26"/>
              </w:rPr>
              <w:t>(JK)</w:t>
            </w:r>
          </w:p>
        </w:tc>
      </w:tr>
      <w:tr w:rsidR="007802EF" w:rsidRPr="00CE588A" w14:paraId="6DA486CB" w14:textId="77777777" w:rsidTr="00FF5DA9">
        <w:tc>
          <w:tcPr>
            <w:tcW w:w="654" w:type="dxa"/>
          </w:tcPr>
          <w:p w14:paraId="527FB60A" w14:textId="77777777" w:rsidR="007802EF" w:rsidRPr="00CE588A" w:rsidRDefault="00FF5DA9" w:rsidP="007802EF">
            <w:pPr>
              <w:pStyle w:val="ListParagraph"/>
              <w:spacing w:before="40" w:after="40"/>
              <w:ind w:left="36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974" w:type="dxa"/>
          </w:tcPr>
          <w:p w14:paraId="006BA8D5" w14:textId="2FA65089" w:rsidR="052C1789" w:rsidRDefault="00FF5DA9" w:rsidP="2BFA5302">
            <w:pPr>
              <w:rPr>
                <w:sz w:val="26"/>
                <w:szCs w:val="26"/>
              </w:rPr>
            </w:pPr>
            <w:r w:rsidRPr="396DD156">
              <w:rPr>
                <w:sz w:val="26"/>
                <w:szCs w:val="26"/>
              </w:rPr>
              <w:t xml:space="preserve">JK opened the </w:t>
            </w:r>
            <w:r w:rsidRPr="396DD156">
              <w:rPr>
                <w:sz w:val="26"/>
                <w:szCs w:val="26"/>
              </w:rPr>
              <w:t>meeting and thanked everyone for attending.</w:t>
            </w:r>
            <w:r>
              <w:br/>
            </w:r>
            <w:r w:rsidRPr="396DD156">
              <w:rPr>
                <w:sz w:val="26"/>
                <w:szCs w:val="26"/>
              </w:rPr>
              <w:t>Apologies</w:t>
            </w:r>
            <w:r w:rsidRPr="396DD156">
              <w:rPr>
                <w:sz w:val="26"/>
                <w:szCs w:val="26"/>
              </w:rPr>
              <w:t xml:space="preserve"> were given. </w:t>
            </w:r>
          </w:p>
          <w:p w14:paraId="08778E8E" w14:textId="77777777" w:rsidR="007802EF" w:rsidRPr="00CE588A" w:rsidRDefault="00FF5DA9" w:rsidP="00D26052">
            <w:pPr>
              <w:spacing w:before="40" w:after="40"/>
              <w:outlineLvl w:val="0"/>
              <w:rPr>
                <w:rFonts w:cstheme="minorHAnsi"/>
                <w:sz w:val="26"/>
                <w:szCs w:val="26"/>
              </w:rPr>
            </w:pPr>
          </w:p>
        </w:tc>
      </w:tr>
      <w:tr w:rsidR="000843CC" w:rsidRPr="00CE588A" w14:paraId="25C130CD" w14:textId="77777777" w:rsidTr="00FF5DA9">
        <w:tc>
          <w:tcPr>
            <w:tcW w:w="654" w:type="dxa"/>
          </w:tcPr>
          <w:p w14:paraId="4ADFB599" w14:textId="622CDC83" w:rsidR="000843CC" w:rsidRPr="00CE588A" w:rsidRDefault="00FF5DA9" w:rsidP="008360AE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74" w:type="dxa"/>
          </w:tcPr>
          <w:p w14:paraId="4293786D" w14:textId="2014E22B" w:rsidR="000843CC" w:rsidRPr="00CE588A" w:rsidRDefault="00FF5DA9" w:rsidP="2BFA5302">
            <w:pPr>
              <w:spacing w:before="40" w:after="40"/>
              <w:outlineLvl w:val="0"/>
              <w:rPr>
                <w:rFonts w:cstheme="minorHAnsi"/>
                <w:b/>
                <w:bCs/>
                <w:sz w:val="26"/>
                <w:szCs w:val="26"/>
              </w:rPr>
            </w:pPr>
            <w:r w:rsidRPr="32777D47">
              <w:rPr>
                <w:b/>
                <w:bCs/>
                <w:sz w:val="26"/>
                <w:szCs w:val="26"/>
              </w:rPr>
              <w:t xml:space="preserve">Declarations of Interest </w:t>
            </w:r>
            <w:r w:rsidRPr="32777D47">
              <w:rPr>
                <w:sz w:val="26"/>
                <w:szCs w:val="26"/>
              </w:rPr>
              <w:t>(JK)</w:t>
            </w:r>
          </w:p>
        </w:tc>
      </w:tr>
      <w:tr w:rsidR="007802EF" w:rsidRPr="00CE588A" w14:paraId="07998257" w14:textId="77777777" w:rsidTr="00FF5DA9">
        <w:trPr>
          <w:trHeight w:val="510"/>
        </w:trPr>
        <w:tc>
          <w:tcPr>
            <w:tcW w:w="654" w:type="dxa"/>
          </w:tcPr>
          <w:p w14:paraId="1878346D" w14:textId="77777777" w:rsidR="007802EF" w:rsidRPr="00CE588A" w:rsidRDefault="00FF5DA9" w:rsidP="007802EF">
            <w:pPr>
              <w:pStyle w:val="ListParagraph"/>
              <w:spacing w:before="40" w:after="40"/>
              <w:ind w:left="36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974" w:type="dxa"/>
          </w:tcPr>
          <w:p w14:paraId="56800054" w14:textId="417DD809" w:rsidR="00B60A00" w:rsidRPr="00CE588A" w:rsidRDefault="00FF5DA9" w:rsidP="396DD156">
            <w:pPr>
              <w:spacing w:before="40" w:after="40"/>
              <w:outlineLvl w:val="0"/>
              <w:rPr>
                <w:sz w:val="26"/>
                <w:szCs w:val="26"/>
              </w:rPr>
            </w:pPr>
            <w:r w:rsidRPr="396DD156">
              <w:rPr>
                <w:sz w:val="26"/>
                <w:szCs w:val="26"/>
              </w:rPr>
              <w:t>There were no declarations of interest.</w:t>
            </w:r>
          </w:p>
        </w:tc>
      </w:tr>
      <w:tr w:rsidR="052C1789" w:rsidRPr="00CE588A" w14:paraId="472A6798" w14:textId="77777777" w:rsidTr="00FF5DA9">
        <w:tc>
          <w:tcPr>
            <w:tcW w:w="654" w:type="dxa"/>
          </w:tcPr>
          <w:p w14:paraId="0ABCDFAA" w14:textId="6F8EFCA5" w:rsidR="052C1789" w:rsidRPr="00CE588A" w:rsidRDefault="00FF5DA9" w:rsidP="32777D47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 w:rsidRPr="396DD156">
              <w:rPr>
                <w:b/>
                <w:bCs/>
                <w:sz w:val="26"/>
                <w:szCs w:val="26"/>
              </w:rPr>
              <w:t>2</w:t>
            </w:r>
            <w:r w:rsidRPr="396DD15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74" w:type="dxa"/>
          </w:tcPr>
          <w:p w14:paraId="00170110" w14:textId="4CE826E0" w:rsidR="052C1789" w:rsidRPr="00CE588A" w:rsidRDefault="00FF5DA9" w:rsidP="32777D47">
            <w:pPr>
              <w:spacing w:before="40" w:after="40"/>
              <w:rPr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P</w:t>
            </w:r>
            <w:r w:rsidRPr="0A7AEC72">
              <w:rPr>
                <w:b/>
                <w:bCs/>
                <w:sz w:val="26"/>
                <w:szCs w:val="26"/>
              </w:rPr>
              <w:t xml:space="preserve">resentation on the Swindon Integrated Care Alliance </w:t>
            </w:r>
            <w:r>
              <w:br/>
            </w:r>
            <w:r w:rsidRPr="0A7AEC72">
              <w:rPr>
                <w:sz w:val="26"/>
                <w:szCs w:val="26"/>
              </w:rPr>
              <w:t>David Freeman</w:t>
            </w:r>
            <w:r w:rsidRPr="0A7AEC72">
              <w:rPr>
                <w:sz w:val="26"/>
                <w:szCs w:val="26"/>
              </w:rPr>
              <w:t xml:space="preserve"> Swindon </w:t>
            </w:r>
            <w:r w:rsidRPr="0A7AEC72">
              <w:rPr>
                <w:sz w:val="26"/>
                <w:szCs w:val="26"/>
              </w:rPr>
              <w:t xml:space="preserve">Locality </w:t>
            </w:r>
            <w:r w:rsidRPr="0A7AEC72">
              <w:rPr>
                <w:sz w:val="26"/>
                <w:szCs w:val="26"/>
              </w:rPr>
              <w:t>C</w:t>
            </w:r>
            <w:r w:rsidRPr="0A7AEC72">
              <w:rPr>
                <w:sz w:val="26"/>
                <w:szCs w:val="26"/>
              </w:rPr>
              <w:t xml:space="preserve">hief </w:t>
            </w:r>
            <w:r w:rsidRPr="0A7AEC72">
              <w:rPr>
                <w:sz w:val="26"/>
                <w:szCs w:val="26"/>
              </w:rPr>
              <w:t>O</w:t>
            </w:r>
            <w:r w:rsidRPr="0A7AEC72">
              <w:rPr>
                <w:sz w:val="26"/>
                <w:szCs w:val="26"/>
              </w:rPr>
              <w:t xml:space="preserve">perating </w:t>
            </w:r>
            <w:r w:rsidRPr="0A7AEC72">
              <w:rPr>
                <w:sz w:val="26"/>
                <w:szCs w:val="26"/>
              </w:rPr>
              <w:t>O</w:t>
            </w:r>
            <w:r w:rsidRPr="0A7AEC72">
              <w:rPr>
                <w:sz w:val="26"/>
                <w:szCs w:val="26"/>
              </w:rPr>
              <w:t>fficer, BSW CCG</w:t>
            </w:r>
            <w:r>
              <w:br/>
            </w:r>
            <w:r w:rsidRPr="0A7AEC72">
              <w:rPr>
                <w:sz w:val="26"/>
                <w:szCs w:val="26"/>
              </w:rPr>
              <w:t>Amanda Webb</w:t>
            </w:r>
            <w:r w:rsidRPr="0A7AEC72">
              <w:rPr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 xml:space="preserve">Highworth GP &amp; </w:t>
            </w:r>
            <w:r w:rsidRPr="0A7AEC72">
              <w:rPr>
                <w:sz w:val="26"/>
                <w:szCs w:val="26"/>
              </w:rPr>
              <w:t>Swindon Locality Clinical Lead</w:t>
            </w:r>
            <w:r w:rsidRPr="0A7AEC72">
              <w:rPr>
                <w:sz w:val="26"/>
                <w:szCs w:val="26"/>
              </w:rPr>
              <w:t>, BSW CCG</w:t>
            </w:r>
            <w:r>
              <w:br/>
            </w:r>
            <w:r>
              <w:br/>
            </w:r>
            <w:r w:rsidRPr="0A7AEC72">
              <w:rPr>
                <w:sz w:val="26"/>
                <w:szCs w:val="26"/>
              </w:rPr>
              <w:t>Speakers introduced themselves and gave an onscreen p</w:t>
            </w:r>
            <w:r w:rsidRPr="0A7AEC72">
              <w:rPr>
                <w:sz w:val="26"/>
                <w:szCs w:val="26"/>
              </w:rPr>
              <w:t xml:space="preserve">resentation </w:t>
            </w:r>
            <w:r>
              <w:br/>
            </w:r>
            <w:r w:rsidRPr="0A7AEC72">
              <w:rPr>
                <w:sz w:val="26"/>
                <w:szCs w:val="26"/>
              </w:rPr>
              <w:t>(</w:t>
            </w:r>
            <w:r w:rsidRPr="0A7AEC72">
              <w:rPr>
                <w:sz w:val="26"/>
                <w:szCs w:val="26"/>
              </w:rPr>
              <w:t>To</w:t>
            </w:r>
            <w:r w:rsidRPr="0A7AEC72">
              <w:rPr>
                <w:sz w:val="26"/>
                <w:szCs w:val="26"/>
              </w:rPr>
              <w:t xml:space="preserve"> be shared)</w:t>
            </w:r>
          </w:p>
        </w:tc>
      </w:tr>
      <w:tr w:rsidR="3833FD06" w:rsidRPr="00CE588A" w14:paraId="03F394EF" w14:textId="77777777" w:rsidTr="00FF5DA9">
        <w:tc>
          <w:tcPr>
            <w:tcW w:w="654" w:type="dxa"/>
          </w:tcPr>
          <w:p w14:paraId="4A6B78DE" w14:textId="330121B8" w:rsidR="3833FD06" w:rsidRPr="00CE588A" w:rsidRDefault="00FF5DA9" w:rsidP="3833FD06">
            <w:pPr>
              <w:pStyle w:val="ListParagrap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974" w:type="dxa"/>
          </w:tcPr>
          <w:p w14:paraId="2ED7703D" w14:textId="379AD8D8" w:rsidR="004D66CE" w:rsidRPr="00CE588A" w:rsidRDefault="00FF5DA9" w:rsidP="396DD156">
            <w:pPr>
              <w:rPr>
                <w:sz w:val="26"/>
                <w:szCs w:val="26"/>
              </w:rPr>
            </w:pPr>
          </w:p>
          <w:p w14:paraId="6986CD7C" w14:textId="634C0462" w:rsidR="004D66CE" w:rsidRPr="00CE588A" w:rsidRDefault="00FF5DA9" w:rsidP="396DD156">
            <w:pPr>
              <w:rPr>
                <w:sz w:val="26"/>
                <w:szCs w:val="26"/>
              </w:rPr>
            </w:pPr>
            <w:r w:rsidRPr="66688934">
              <w:rPr>
                <w:b/>
                <w:bCs/>
                <w:sz w:val="26"/>
                <w:szCs w:val="26"/>
              </w:rPr>
              <w:t>Highlights</w:t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1EC3560B" w14:textId="51766AB7" w:rsidR="004D66CE" w:rsidRPr="00CE588A" w:rsidRDefault="00FF5DA9" w:rsidP="0A7AEC72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The focus of today’s presentation is on individuals, place</w:t>
            </w:r>
            <w:r w:rsidRPr="66688934">
              <w:rPr>
                <w:sz w:val="26"/>
                <w:szCs w:val="26"/>
              </w:rPr>
              <w:t xml:space="preserve"> base </w:t>
            </w:r>
            <w:r w:rsidRPr="66688934">
              <w:rPr>
                <w:sz w:val="26"/>
                <w:szCs w:val="26"/>
              </w:rPr>
              <w:t>systems, and neighbourhood, and how we’re making things happen in Swindon.</w:t>
            </w:r>
            <w:r>
              <w:br/>
            </w:r>
            <w:r>
              <w:br/>
            </w:r>
            <w:r w:rsidRPr="66688934">
              <w:rPr>
                <w:b/>
                <w:bCs/>
                <w:sz w:val="26"/>
                <w:szCs w:val="26"/>
              </w:rPr>
              <w:t xml:space="preserve">Introducing the </w:t>
            </w:r>
            <w:r w:rsidRPr="66688934">
              <w:rPr>
                <w:b/>
                <w:bCs/>
                <w:sz w:val="26"/>
                <w:szCs w:val="26"/>
              </w:rPr>
              <w:t>NHS White Paper</w:t>
            </w:r>
            <w:r w:rsidRPr="66688934">
              <w:rPr>
                <w:b/>
                <w:bCs/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(DF)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With partners from across Swindon, developing new ways of working. </w:t>
            </w:r>
            <w:r w:rsidRPr="66688934">
              <w:rPr>
                <w:sz w:val="26"/>
                <w:szCs w:val="26"/>
              </w:rPr>
              <w:t>DF spoke about the NHS White Paper</w:t>
            </w:r>
            <w:r w:rsidRPr="66688934">
              <w:rPr>
                <w:sz w:val="26"/>
                <w:szCs w:val="26"/>
              </w:rPr>
              <w:t xml:space="preserve">, context in which we are trying to take forward the </w:t>
            </w:r>
            <w:r w:rsidRPr="66688934">
              <w:rPr>
                <w:sz w:val="26"/>
                <w:szCs w:val="26"/>
              </w:rPr>
              <w:t xml:space="preserve">development of the </w:t>
            </w:r>
            <w:r w:rsidRPr="66688934">
              <w:rPr>
                <w:sz w:val="26"/>
                <w:szCs w:val="26"/>
              </w:rPr>
              <w:t>Integrated Care Alliance</w:t>
            </w:r>
            <w:r w:rsidRPr="66688934">
              <w:rPr>
                <w:sz w:val="26"/>
                <w:szCs w:val="26"/>
              </w:rPr>
              <w:t xml:space="preserve"> in Swindon. </w:t>
            </w:r>
            <w:r>
              <w:br/>
            </w:r>
            <w:r>
              <w:br/>
            </w:r>
            <w:r w:rsidRPr="66688934">
              <w:rPr>
                <w:sz w:val="26"/>
                <w:szCs w:val="26"/>
              </w:rPr>
              <w:t>Very detailed paper, but the fundamental purposes are:</w:t>
            </w:r>
          </w:p>
          <w:p w14:paraId="250672CC" w14:textId="02AB8191" w:rsidR="004D66CE" w:rsidRPr="00CE588A" w:rsidRDefault="00FF5DA9" w:rsidP="008360AE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Improving population health and healthcare</w:t>
            </w:r>
          </w:p>
          <w:p w14:paraId="0912B5E6" w14:textId="1B1E8390" w:rsidR="004D66CE" w:rsidRPr="00CE588A" w:rsidRDefault="00FF5DA9" w:rsidP="008360AE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Tackling unequal outcomes and access</w:t>
            </w:r>
          </w:p>
          <w:p w14:paraId="7C48473C" w14:textId="208399F6" w:rsidR="004D66CE" w:rsidRPr="00CE588A" w:rsidRDefault="00FF5DA9" w:rsidP="008360AE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Enhancing productivity and value for money</w:t>
            </w:r>
          </w:p>
          <w:p w14:paraId="719112E2" w14:textId="56CEA07B" w:rsidR="004D66CE" w:rsidRPr="00CE588A" w:rsidRDefault="00FF5DA9" w:rsidP="008360AE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Helping the NHS support broader social and economic development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38546FDC" w14:textId="221435BB" w:rsidR="004D66CE" w:rsidRPr="00CE588A" w:rsidRDefault="00FF5DA9" w:rsidP="396DD156">
            <w:pPr>
              <w:rPr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The Challenges we face</w:t>
            </w:r>
            <w:r w:rsidRPr="0A7AEC72">
              <w:rPr>
                <w:b/>
                <w:bCs/>
                <w:sz w:val="26"/>
                <w:szCs w:val="26"/>
              </w:rPr>
              <w:t xml:space="preserve"> and opportunities available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(AW)</w:t>
            </w:r>
          </w:p>
          <w:p w14:paraId="2B04D440" w14:textId="51B0D141" w:rsidR="004D66CE" w:rsidRPr="00CE588A" w:rsidRDefault="00FF5DA9" w:rsidP="008360A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AW spoke about high levels of inequality, deprivation, poverty, education and the increasing population in Swindon. </w:t>
            </w:r>
            <w:r w:rsidRPr="0A7AEC72">
              <w:rPr>
                <w:sz w:val="26"/>
                <w:szCs w:val="26"/>
              </w:rPr>
              <w:t xml:space="preserve">Adding that there is </w:t>
            </w:r>
            <w:r w:rsidRPr="0A7AEC72">
              <w:rPr>
                <w:sz w:val="26"/>
                <w:szCs w:val="26"/>
              </w:rPr>
              <w:t>opportunit</w:t>
            </w:r>
            <w:r w:rsidRPr="0A7AEC72">
              <w:rPr>
                <w:sz w:val="26"/>
                <w:szCs w:val="26"/>
              </w:rPr>
              <w:t>y</w:t>
            </w:r>
            <w:r w:rsidRPr="0A7AEC72">
              <w:rPr>
                <w:sz w:val="26"/>
                <w:szCs w:val="26"/>
              </w:rPr>
              <w:t xml:space="preserve"> in Swindon</w:t>
            </w:r>
            <w:r w:rsidRPr="0A7AEC72">
              <w:rPr>
                <w:sz w:val="26"/>
                <w:szCs w:val="26"/>
              </w:rPr>
              <w:t xml:space="preserve"> regarding</w:t>
            </w:r>
            <w:r w:rsidRPr="0A7AEC72">
              <w:rPr>
                <w:sz w:val="26"/>
                <w:szCs w:val="26"/>
              </w:rPr>
              <w:t xml:space="preserve"> new housing,</w:t>
            </w:r>
            <w:r w:rsidRPr="0A7AEC72">
              <w:rPr>
                <w:sz w:val="26"/>
                <w:szCs w:val="26"/>
              </w:rPr>
              <w:t xml:space="preserve"> green spaces,</w:t>
            </w:r>
            <w:r w:rsidRPr="0A7AEC72">
              <w:rPr>
                <w:sz w:val="26"/>
                <w:szCs w:val="26"/>
              </w:rPr>
              <w:t xml:space="preserve"> business hub</w:t>
            </w:r>
            <w:r w:rsidRPr="0A7AEC72">
              <w:rPr>
                <w:sz w:val="26"/>
                <w:szCs w:val="26"/>
              </w:rPr>
              <w:t>s</w:t>
            </w:r>
            <w:r w:rsidRPr="0A7AEC72">
              <w:rPr>
                <w:sz w:val="26"/>
                <w:szCs w:val="26"/>
              </w:rPr>
              <w:t xml:space="preserve"> outside of London, and a growing number of bu</w:t>
            </w:r>
            <w:r w:rsidRPr="0A7AEC72">
              <w:rPr>
                <w:sz w:val="26"/>
                <w:szCs w:val="26"/>
              </w:rPr>
              <w:t xml:space="preserve">siness </w:t>
            </w:r>
            <w:r w:rsidRPr="0A7AEC72">
              <w:rPr>
                <w:sz w:val="26"/>
                <w:szCs w:val="26"/>
              </w:rPr>
              <w:lastRenderedPageBreak/>
              <w:t>ente</w:t>
            </w:r>
            <w:r w:rsidRPr="0A7AEC72">
              <w:rPr>
                <w:sz w:val="26"/>
                <w:szCs w:val="26"/>
              </w:rPr>
              <w:t xml:space="preserve">rprises. </w:t>
            </w:r>
            <w:r>
              <w:br/>
            </w:r>
          </w:p>
          <w:p w14:paraId="7735DE3B" w14:textId="092E5AC0" w:rsidR="004D66CE" w:rsidRPr="00CE588A" w:rsidRDefault="00FF5DA9" w:rsidP="0A7AEC72">
            <w:pPr>
              <w:rPr>
                <w:rFonts w:ascii="Arial" w:eastAsia="Times New Roman" w:hAnsi="Arial" w:cs="Times New Roman"/>
                <w:b/>
                <w:bCs/>
              </w:rPr>
            </w:pPr>
            <w:r w:rsidRPr="66688934">
              <w:rPr>
                <w:b/>
                <w:bCs/>
                <w:sz w:val="26"/>
                <w:szCs w:val="26"/>
              </w:rPr>
              <w:t>Why are we doing this?</w:t>
            </w:r>
            <w:r w:rsidRPr="66688934">
              <w:rPr>
                <w:b/>
                <w:bCs/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(AW)</w:t>
            </w:r>
          </w:p>
          <w:p w14:paraId="7FA45FE3" w14:textId="5702E7E1" w:rsidR="004D66CE" w:rsidRPr="00CE588A" w:rsidRDefault="00FF5DA9" w:rsidP="008360A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Swindon is diverse</w:t>
            </w:r>
            <w:r w:rsidRPr="0A7AEC72">
              <w:rPr>
                <w:sz w:val="26"/>
                <w:szCs w:val="26"/>
              </w:rPr>
              <w:t xml:space="preserve">, multi-faceted, </w:t>
            </w:r>
            <w:r w:rsidRPr="0A7AEC72">
              <w:rPr>
                <w:sz w:val="26"/>
                <w:szCs w:val="26"/>
              </w:rPr>
              <w:t>with unique characteristics</w:t>
            </w:r>
            <w:r w:rsidRPr="0A7AEC72">
              <w:rPr>
                <w:sz w:val="26"/>
                <w:szCs w:val="26"/>
              </w:rPr>
              <w:t xml:space="preserve"> and challenges</w:t>
            </w:r>
            <w:r w:rsidRPr="0A7AEC72">
              <w:rPr>
                <w:sz w:val="26"/>
                <w:szCs w:val="26"/>
              </w:rPr>
              <w:t>,</w:t>
            </w:r>
            <w:r w:rsidRPr="0A7AEC72">
              <w:rPr>
                <w:sz w:val="26"/>
                <w:szCs w:val="26"/>
              </w:rPr>
              <w:t xml:space="preserve"> which we need to address in order to have a positive impact on the health and wellbeing of the population </w:t>
            </w:r>
            <w:r w:rsidRPr="0A7AEC72">
              <w:rPr>
                <w:sz w:val="26"/>
                <w:szCs w:val="26"/>
              </w:rPr>
              <w:t>in Swindon.</w:t>
            </w:r>
            <w:r>
              <w:br/>
            </w:r>
          </w:p>
          <w:p w14:paraId="0892B5D7" w14:textId="0CD9B7C2" w:rsidR="004D66CE" w:rsidRPr="00CE588A" w:rsidRDefault="00FF5DA9" w:rsidP="008360A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NHS focus on quality and offer of h</w:t>
            </w:r>
            <w:r w:rsidRPr="66688934">
              <w:rPr>
                <w:sz w:val="26"/>
                <w:szCs w:val="26"/>
              </w:rPr>
              <w:t>ealthcare is 10%, not just treating illness, but the bigger picture,</w:t>
            </w:r>
            <w:r w:rsidRPr="66688934">
              <w:rPr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 xml:space="preserve">the </w:t>
            </w:r>
            <w:r w:rsidRPr="66688934">
              <w:rPr>
                <w:sz w:val="26"/>
                <w:szCs w:val="26"/>
              </w:rPr>
              <w:t>underlying causes of ill hea</w:t>
            </w:r>
            <w:r w:rsidRPr="66688934">
              <w:rPr>
                <w:sz w:val="26"/>
                <w:szCs w:val="26"/>
              </w:rPr>
              <w:t>lth.</w:t>
            </w:r>
          </w:p>
          <w:p w14:paraId="718EA389" w14:textId="3F963237" w:rsidR="004D66CE" w:rsidRPr="00CE588A" w:rsidRDefault="00FF5DA9" w:rsidP="396DD156">
            <w:p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 </w:t>
            </w:r>
          </w:p>
          <w:p w14:paraId="5C46E8A8" w14:textId="4F97CE3C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66688934">
              <w:rPr>
                <w:b/>
                <w:bCs/>
                <w:sz w:val="26"/>
                <w:szCs w:val="26"/>
              </w:rPr>
              <w:t>Existing model of care isn’t working</w:t>
            </w:r>
            <w:r w:rsidRPr="66688934">
              <w:rPr>
                <w:b/>
                <w:bCs/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(AW)</w:t>
            </w:r>
          </w:p>
          <w:p w14:paraId="48A7A79F" w14:textId="0B976D9A" w:rsidR="004D66CE" w:rsidRPr="00CE588A" w:rsidRDefault="00FF5DA9" w:rsidP="008360A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sz w:val="26"/>
                <w:szCs w:val="26"/>
              </w:rPr>
            </w:pP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AW advised 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hat the current model is too fragmented, too medicalised, too hospitalised; amongst other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things and b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ase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d on historical models. </w:t>
            </w:r>
            <w:r>
              <w:br/>
            </w:r>
          </w:p>
          <w:p w14:paraId="675745EE" w14:textId="78325C20" w:rsidR="004D66CE" w:rsidRPr="00CE588A" w:rsidRDefault="00FF5DA9" w:rsidP="008360A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6"/>
                <w:szCs w:val="26"/>
              </w:rPr>
            </w:pP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Significant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increase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in demand has meant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issues with sustaining health care outco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es, need a whole system approach. Support good health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rather than ill health,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bring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health creation back in the heart of our communities.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</w:p>
          <w:p w14:paraId="128E1706" w14:textId="291C1792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</w:p>
          <w:p w14:paraId="5A246989" w14:textId="5185B607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 xml:space="preserve">What does it mean for in house services? </w:t>
            </w:r>
          </w:p>
          <w:p w14:paraId="11697DA8" w14:textId="390A3A37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Transforming models of care</w:t>
            </w:r>
          </w:p>
          <w:p w14:paraId="10698C97" w14:textId="5762FA0C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Focus on p</w:t>
            </w:r>
            <w:r w:rsidRPr="0A7AEC72">
              <w:rPr>
                <w:sz w:val="26"/>
                <w:szCs w:val="26"/>
              </w:rPr>
              <w:t xml:space="preserve">eople, systems and partnerships </w:t>
            </w:r>
          </w:p>
          <w:p w14:paraId="3BF03966" w14:textId="61DC4BD9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Quality, performance</w:t>
            </w:r>
            <w:r w:rsidRPr="66688934">
              <w:rPr>
                <w:sz w:val="26"/>
                <w:szCs w:val="26"/>
              </w:rPr>
              <w:t xml:space="preserve">, </w:t>
            </w:r>
            <w:r w:rsidRPr="66688934">
              <w:rPr>
                <w:sz w:val="26"/>
                <w:szCs w:val="26"/>
              </w:rPr>
              <w:t>money</w:t>
            </w:r>
            <w:r w:rsidRPr="66688934">
              <w:rPr>
                <w:sz w:val="26"/>
                <w:szCs w:val="26"/>
              </w:rPr>
              <w:t xml:space="preserve"> and</w:t>
            </w:r>
            <w:r w:rsidRPr="66688934">
              <w:rPr>
                <w:sz w:val="26"/>
                <w:szCs w:val="26"/>
              </w:rPr>
              <w:t xml:space="preserve"> sustainab</w:t>
            </w:r>
            <w:r w:rsidRPr="66688934">
              <w:rPr>
                <w:sz w:val="26"/>
                <w:szCs w:val="26"/>
              </w:rPr>
              <w:t>ility.</w:t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69E3E828" w14:textId="0E2145CF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Reality and complexity of genuine transformation takes time. </w:t>
            </w:r>
          </w:p>
          <w:p w14:paraId="5EE6DDD9" w14:textId="29D464DB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>
              <w:br/>
            </w:r>
            <w:r w:rsidRPr="0A7AEC72">
              <w:rPr>
                <w:b/>
                <w:bCs/>
                <w:sz w:val="26"/>
                <w:szCs w:val="26"/>
              </w:rPr>
              <w:t xml:space="preserve">Where are we trying to get to? </w:t>
            </w:r>
            <w:r w:rsidRPr="0A7AEC72">
              <w:rPr>
                <w:sz w:val="26"/>
                <w:szCs w:val="26"/>
              </w:rPr>
              <w:t>(DF)</w:t>
            </w:r>
          </w:p>
          <w:p w14:paraId="487AF1B3" w14:textId="744DC37C" w:rsidR="004D66CE" w:rsidRPr="00CE588A" w:rsidRDefault="00FF5DA9" w:rsidP="008360A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6"/>
                <w:szCs w:val="26"/>
              </w:rPr>
            </w:pP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>Working with and within our communities.</w:t>
            </w:r>
          </w:p>
          <w:p w14:paraId="61825157" w14:textId="1AACF726" w:rsidR="004D66CE" w:rsidRPr="00CE588A" w:rsidRDefault="00FF5DA9" w:rsidP="008360A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>Accelerate areas we are already working in.</w:t>
            </w:r>
          </w:p>
          <w:p w14:paraId="5A323B57" w14:textId="56E7D473" w:rsidR="004D66CE" w:rsidRPr="00CE588A" w:rsidRDefault="00FF5DA9" w:rsidP="008360A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 xml:space="preserve">Takes time, change exists within our communities. DF referenced The King’s Fund. </w:t>
            </w:r>
          </w:p>
          <w:p w14:paraId="2AC2B8BF" w14:textId="73C77BD7" w:rsidR="004D66CE" w:rsidRPr="00CE588A" w:rsidRDefault="00FF5DA9" w:rsidP="0A7AEC72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</w:p>
          <w:p w14:paraId="05E27125" w14:textId="49971DD7" w:rsidR="004D66CE" w:rsidRPr="00CE588A" w:rsidRDefault="00FF5DA9" w:rsidP="0A7AEC72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 xml:space="preserve">Vision statement </w:t>
            </w:r>
            <w:r w:rsidRPr="0A7AEC72">
              <w:rPr>
                <w:sz w:val="26"/>
                <w:szCs w:val="26"/>
              </w:rPr>
              <w:t>(DF)</w:t>
            </w:r>
          </w:p>
          <w:p w14:paraId="3C761721" w14:textId="7FDE2A6F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Everyone is welcomed, inclusive and safe</w:t>
            </w:r>
            <w:r w:rsidRPr="66688934">
              <w:rPr>
                <w:sz w:val="26"/>
                <w:szCs w:val="26"/>
              </w:rPr>
              <w:t>.</w:t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7C8D6F11" w14:textId="59585DCB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Going a</w:t>
            </w:r>
            <w:r w:rsidRPr="66688934">
              <w:rPr>
                <w:sz w:val="26"/>
                <w:szCs w:val="26"/>
              </w:rPr>
              <w:t>bove and beyond</w:t>
            </w:r>
            <w:r w:rsidRPr="66688934">
              <w:rPr>
                <w:sz w:val="26"/>
                <w:szCs w:val="26"/>
              </w:rPr>
              <w:t>,</w:t>
            </w:r>
            <w:r w:rsidRPr="66688934">
              <w:rPr>
                <w:sz w:val="26"/>
                <w:szCs w:val="26"/>
              </w:rPr>
              <w:t xml:space="preserve"> with</w:t>
            </w:r>
            <w:r w:rsidRPr="66688934">
              <w:rPr>
                <w:sz w:val="26"/>
                <w:szCs w:val="26"/>
              </w:rPr>
              <w:t xml:space="preserve"> high quality services</w:t>
            </w:r>
            <w:r w:rsidRPr="66688934">
              <w:rPr>
                <w:sz w:val="26"/>
                <w:szCs w:val="26"/>
              </w:rPr>
              <w:t>.</w:t>
            </w:r>
          </w:p>
          <w:p w14:paraId="3192961B" w14:textId="28437876" w:rsidR="004D66CE" w:rsidRPr="00CE588A" w:rsidRDefault="00FF5DA9" w:rsidP="008360AE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Whole system care</w:t>
            </w:r>
            <w:r w:rsidRPr="0A7AEC72">
              <w:rPr>
                <w:sz w:val="26"/>
                <w:szCs w:val="26"/>
              </w:rPr>
              <w:t xml:space="preserve"> and support in self-care.</w:t>
            </w:r>
            <w:r w:rsidRPr="0A7AEC72">
              <w:rPr>
                <w:sz w:val="26"/>
                <w:szCs w:val="26"/>
              </w:rPr>
              <w:t xml:space="preserve"> </w:t>
            </w:r>
          </w:p>
          <w:p w14:paraId="45084344" w14:textId="403101D3" w:rsidR="004D66CE" w:rsidRPr="00CE588A" w:rsidRDefault="00FF5DA9" w:rsidP="396DD156">
            <w:p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 </w:t>
            </w:r>
          </w:p>
          <w:p w14:paraId="2B8F9312" w14:textId="7D97905F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 xml:space="preserve">How we </w:t>
            </w:r>
            <w:r w:rsidRPr="0A7AEC72">
              <w:rPr>
                <w:b/>
                <w:bCs/>
                <w:sz w:val="26"/>
                <w:szCs w:val="26"/>
              </w:rPr>
              <w:t>will get there</w:t>
            </w:r>
            <w:r w:rsidRPr="0A7AEC72">
              <w:rPr>
                <w:b/>
                <w:bCs/>
                <w:sz w:val="26"/>
                <w:szCs w:val="26"/>
              </w:rPr>
              <w:t>?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(DF)</w:t>
            </w:r>
          </w:p>
          <w:p w14:paraId="5AF2CE19" w14:textId="09D294DE" w:rsidR="004D66CE" w:rsidRPr="00CE588A" w:rsidRDefault="00FF5DA9" w:rsidP="008360AE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Real change takes place in real work, acting</w:t>
            </w:r>
            <w:r w:rsidRPr="0A7AEC72">
              <w:rPr>
                <w:sz w:val="26"/>
                <w:szCs w:val="26"/>
              </w:rPr>
              <w:t xml:space="preserve"> now to make sure these things take place. </w:t>
            </w:r>
            <w:r w:rsidRPr="0A7AEC72">
              <w:rPr>
                <w:sz w:val="26"/>
                <w:szCs w:val="26"/>
              </w:rPr>
              <w:t xml:space="preserve">Learning how to work together. </w:t>
            </w:r>
          </w:p>
          <w:p w14:paraId="7FD1267F" w14:textId="009FB33C" w:rsidR="004D66CE" w:rsidRPr="00CE588A" w:rsidRDefault="00FF5DA9" w:rsidP="008360AE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lastRenderedPageBreak/>
              <w:t xml:space="preserve">Process we use to get to the future is </w:t>
            </w:r>
            <w:r w:rsidRPr="0A7AEC72">
              <w:rPr>
                <w:sz w:val="26"/>
                <w:szCs w:val="26"/>
              </w:rPr>
              <w:t xml:space="preserve">the future </w:t>
            </w:r>
            <w:r w:rsidRPr="0A7AEC72">
              <w:rPr>
                <w:sz w:val="26"/>
                <w:szCs w:val="26"/>
              </w:rPr>
              <w:t>we will get.</w:t>
            </w:r>
            <w:r>
              <w:br/>
            </w:r>
          </w:p>
          <w:p w14:paraId="0B8A5EA6" w14:textId="09D669A8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Swindon I</w:t>
            </w:r>
            <w:r w:rsidRPr="0A7AEC72">
              <w:rPr>
                <w:b/>
                <w:bCs/>
                <w:sz w:val="26"/>
                <w:szCs w:val="26"/>
              </w:rPr>
              <w:t xml:space="preserve">ntegrated </w:t>
            </w:r>
            <w:r w:rsidRPr="0A7AEC72">
              <w:rPr>
                <w:b/>
                <w:bCs/>
                <w:sz w:val="26"/>
                <w:szCs w:val="26"/>
              </w:rPr>
              <w:t>C</w:t>
            </w:r>
            <w:r w:rsidRPr="0A7AEC72">
              <w:rPr>
                <w:b/>
                <w:bCs/>
                <w:sz w:val="26"/>
                <w:szCs w:val="26"/>
              </w:rPr>
              <w:t xml:space="preserve">are </w:t>
            </w:r>
            <w:r w:rsidRPr="0A7AEC72">
              <w:rPr>
                <w:b/>
                <w:bCs/>
                <w:sz w:val="26"/>
                <w:szCs w:val="26"/>
              </w:rPr>
              <w:t>A</w:t>
            </w:r>
            <w:r w:rsidRPr="0A7AEC72">
              <w:rPr>
                <w:b/>
                <w:bCs/>
                <w:sz w:val="26"/>
                <w:szCs w:val="26"/>
              </w:rPr>
              <w:t>lliance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(DF)</w:t>
            </w:r>
          </w:p>
          <w:p w14:paraId="257F1913" w14:textId="5216AF40" w:rsidR="004D66CE" w:rsidRPr="00CE588A" w:rsidRDefault="00FF5DA9" w:rsidP="008360AE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Buildin</w:t>
            </w:r>
            <w:r w:rsidRPr="66688934">
              <w:rPr>
                <w:sz w:val="26"/>
                <w:szCs w:val="26"/>
              </w:rPr>
              <w:t xml:space="preserve">g on years of progress in Swindon. The </w:t>
            </w:r>
            <w:r w:rsidRPr="66688934">
              <w:rPr>
                <w:sz w:val="26"/>
                <w:szCs w:val="26"/>
              </w:rPr>
              <w:t>White Paper comes at a great time</w:t>
            </w:r>
            <w:r w:rsidRPr="66688934">
              <w:rPr>
                <w:sz w:val="26"/>
                <w:szCs w:val="26"/>
              </w:rPr>
              <w:t xml:space="preserve"> for us</w:t>
            </w:r>
            <w:r w:rsidRPr="66688934">
              <w:rPr>
                <w:sz w:val="26"/>
                <w:szCs w:val="26"/>
              </w:rPr>
              <w:t>; trying to go in the direction we are travelling. Focus on place.</w:t>
            </w:r>
            <w:r w:rsidRPr="66688934">
              <w:rPr>
                <w:sz w:val="26"/>
                <w:szCs w:val="26"/>
              </w:rPr>
              <w:t xml:space="preserve"> Removing the barriers that made it difficult to work together. </w:t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2A27D71E" w14:textId="54654C1B" w:rsidR="004D66CE" w:rsidRPr="00CE588A" w:rsidRDefault="00FF5DA9" w:rsidP="008360AE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Using 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trength-based approaches,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and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Swindon’s assets.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4FFA4DDE" w14:textId="1DD57BAE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 xml:space="preserve">What does this mean for commissioning? </w:t>
            </w:r>
            <w:r w:rsidRPr="0A7AEC72">
              <w:rPr>
                <w:sz w:val="26"/>
                <w:szCs w:val="26"/>
              </w:rPr>
              <w:t>(DF)</w:t>
            </w:r>
          </w:p>
          <w:p w14:paraId="3C99B400" w14:textId="2B6E2239" w:rsidR="004D66CE" w:rsidRPr="00CE588A" w:rsidRDefault="00FF5DA9" w:rsidP="008360A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>Will change how we work; shift of emphasis</w:t>
            </w:r>
            <w:r w:rsidRPr="0A7AEC72">
              <w:rPr>
                <w:sz w:val="26"/>
                <w:szCs w:val="26"/>
              </w:rPr>
              <w:t xml:space="preserve">, working more with partners, and discussing any issues that arise along the way. </w:t>
            </w:r>
            <w:r>
              <w:br/>
            </w:r>
          </w:p>
          <w:p w14:paraId="31044465" w14:textId="6D6023E7" w:rsidR="004D66CE" w:rsidRPr="00CE588A" w:rsidRDefault="00FF5DA9" w:rsidP="396DD156">
            <w:pPr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</w:pPr>
            <w:r w:rsidRPr="0A7AEC72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The whole system improvements we want to see </w:t>
            </w: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>(AW)</w:t>
            </w:r>
          </w:p>
          <w:p w14:paraId="77645D66" w14:textId="1A4AA5FF" w:rsidR="004D66CE" w:rsidRPr="00CE588A" w:rsidRDefault="00FF5DA9" w:rsidP="008360AE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Scope of where we </w:t>
            </w:r>
            <w:r w:rsidRPr="0A7AEC72">
              <w:rPr>
                <w:sz w:val="26"/>
                <w:szCs w:val="26"/>
              </w:rPr>
              <w:t>need</w:t>
            </w:r>
            <w:r w:rsidRPr="0A7AEC72">
              <w:rPr>
                <w:sz w:val="26"/>
                <w:szCs w:val="26"/>
              </w:rPr>
              <w:t xml:space="preserve"> to see things improved: </w:t>
            </w:r>
            <w:r>
              <w:br/>
            </w:r>
            <w:r w:rsidRPr="0A7AEC72">
              <w:rPr>
                <w:sz w:val="26"/>
                <w:szCs w:val="26"/>
              </w:rPr>
              <w:t xml:space="preserve">7 E’s - Economy, Education, Employment, Environment, Estates, </w:t>
            </w:r>
            <w:r w:rsidRPr="0A7AEC72">
              <w:rPr>
                <w:sz w:val="26"/>
                <w:szCs w:val="26"/>
              </w:rPr>
              <w:t>Equality, Extra Years of Healthy Life</w:t>
            </w:r>
            <w:r w:rsidRPr="0A7AEC72">
              <w:rPr>
                <w:sz w:val="26"/>
                <w:szCs w:val="26"/>
              </w:rPr>
              <w:t xml:space="preserve">. Key aims of reducing inequality and increasing healthy life expectancy.  </w:t>
            </w:r>
            <w:r w:rsidRPr="0A7AEC72">
              <w:rPr>
                <w:sz w:val="26"/>
                <w:szCs w:val="26"/>
              </w:rPr>
              <w:t xml:space="preserve"> </w:t>
            </w:r>
            <w:r>
              <w:br/>
            </w:r>
          </w:p>
          <w:p w14:paraId="08E0C527" w14:textId="7AF476C7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Where are we today, P</w:t>
            </w:r>
            <w:r w:rsidRPr="0A7AEC72">
              <w:rPr>
                <w:b/>
                <w:bCs/>
                <w:sz w:val="26"/>
                <w:szCs w:val="26"/>
              </w:rPr>
              <w:t xml:space="preserve">rofessional </w:t>
            </w:r>
            <w:r w:rsidRPr="0A7AEC72">
              <w:rPr>
                <w:b/>
                <w:bCs/>
                <w:sz w:val="26"/>
                <w:szCs w:val="26"/>
              </w:rPr>
              <w:t>L</w:t>
            </w:r>
            <w:r w:rsidRPr="0A7AEC72">
              <w:rPr>
                <w:b/>
                <w:bCs/>
                <w:sz w:val="26"/>
                <w:szCs w:val="26"/>
              </w:rPr>
              <w:t>eaders</w:t>
            </w:r>
            <w:r w:rsidRPr="0A7AEC72">
              <w:rPr>
                <w:b/>
                <w:bCs/>
                <w:sz w:val="26"/>
                <w:szCs w:val="26"/>
              </w:rPr>
              <w:t>h</w:t>
            </w:r>
            <w:r w:rsidRPr="0A7AEC72">
              <w:rPr>
                <w:b/>
                <w:bCs/>
                <w:sz w:val="26"/>
                <w:szCs w:val="26"/>
              </w:rPr>
              <w:t xml:space="preserve">ip </w:t>
            </w:r>
            <w:r w:rsidRPr="0A7AEC72">
              <w:rPr>
                <w:b/>
                <w:bCs/>
                <w:sz w:val="26"/>
                <w:szCs w:val="26"/>
              </w:rPr>
              <w:t>N</w:t>
            </w:r>
            <w:r w:rsidRPr="0A7AEC72">
              <w:rPr>
                <w:b/>
                <w:bCs/>
                <w:sz w:val="26"/>
                <w:szCs w:val="26"/>
              </w:rPr>
              <w:t>etwork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b/>
                <w:bCs/>
                <w:sz w:val="26"/>
                <w:szCs w:val="26"/>
              </w:rPr>
              <w:t xml:space="preserve">(PLN) </w:t>
            </w:r>
            <w:r w:rsidRPr="0A7AEC72">
              <w:rPr>
                <w:b/>
                <w:bCs/>
                <w:sz w:val="26"/>
                <w:szCs w:val="26"/>
              </w:rPr>
              <w:t>and the I</w:t>
            </w:r>
            <w:r w:rsidRPr="0A7AEC72">
              <w:rPr>
                <w:b/>
                <w:bCs/>
                <w:sz w:val="26"/>
                <w:szCs w:val="26"/>
              </w:rPr>
              <w:t xml:space="preserve">ntegrated </w:t>
            </w:r>
            <w:r w:rsidRPr="0A7AEC72">
              <w:rPr>
                <w:b/>
                <w:bCs/>
                <w:sz w:val="26"/>
                <w:szCs w:val="26"/>
              </w:rPr>
              <w:t>C</w:t>
            </w:r>
            <w:r w:rsidRPr="0A7AEC72">
              <w:rPr>
                <w:b/>
                <w:bCs/>
                <w:sz w:val="26"/>
                <w:szCs w:val="26"/>
              </w:rPr>
              <w:t xml:space="preserve">are </w:t>
            </w:r>
            <w:r w:rsidRPr="0A7AEC72">
              <w:rPr>
                <w:b/>
                <w:bCs/>
                <w:sz w:val="26"/>
                <w:szCs w:val="26"/>
              </w:rPr>
              <w:t>A</w:t>
            </w:r>
            <w:r w:rsidRPr="0A7AEC72">
              <w:rPr>
                <w:b/>
                <w:bCs/>
                <w:sz w:val="26"/>
                <w:szCs w:val="26"/>
              </w:rPr>
              <w:t>lliance (ICA)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(AW)</w:t>
            </w:r>
          </w:p>
          <w:p w14:paraId="564F38EB" w14:textId="59F05A89" w:rsidR="004D66CE" w:rsidRPr="00CE588A" w:rsidRDefault="00FF5DA9" w:rsidP="008360A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6"/>
                <w:szCs w:val="26"/>
              </w:rPr>
            </w:pP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>Build collaborative approach to</w:t>
            </w: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 xml:space="preserve"> health and wellbeing.</w:t>
            </w:r>
          </w:p>
          <w:p w14:paraId="5ED9EA85" w14:textId="0B4C2447" w:rsidR="004D66CE" w:rsidRPr="00CE588A" w:rsidRDefault="00FF5DA9" w:rsidP="008360A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 xml:space="preserve">PLN, to provide the forum for health and care services; informs the work we are doing. Bring together key people from organisations. Supported by ICA delivery group. </w:t>
            </w: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>Links across the BSW wider system.</w:t>
            </w:r>
            <w:r w:rsidRPr="0A7AEC72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</w:p>
          <w:p w14:paraId="4DEAEFBD" w14:textId="09C75BF8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</w:p>
          <w:p w14:paraId="5A656A5C" w14:textId="11F3A41C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Current progress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(DF)</w:t>
            </w:r>
          </w:p>
          <w:p w14:paraId="03242E52" w14:textId="6C12FE10" w:rsidR="004D66CE" w:rsidRPr="00CE588A" w:rsidRDefault="00FF5DA9" w:rsidP="0A7AEC72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 xml:space="preserve">Three areas, aspirational and building on existing work, </w:t>
            </w:r>
            <w:r w:rsidRPr="66688934">
              <w:rPr>
                <w:sz w:val="26"/>
                <w:szCs w:val="26"/>
              </w:rPr>
              <w:t xml:space="preserve">the </w:t>
            </w:r>
            <w:r w:rsidRPr="66688934">
              <w:rPr>
                <w:sz w:val="26"/>
                <w:szCs w:val="26"/>
              </w:rPr>
              <w:t xml:space="preserve">priorities and focus born </w:t>
            </w:r>
            <w:r w:rsidRPr="66688934">
              <w:rPr>
                <w:sz w:val="26"/>
                <w:szCs w:val="26"/>
              </w:rPr>
              <w:t>from PLN events:</w:t>
            </w:r>
          </w:p>
          <w:p w14:paraId="4E5F3C42" w14:textId="069A0811" w:rsidR="004D66CE" w:rsidRPr="00CE588A" w:rsidRDefault="00FF5DA9" w:rsidP="008360AE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Improvements</w:t>
            </w:r>
            <w:r w:rsidRPr="0A7AEC72">
              <w:rPr>
                <w:b/>
                <w:bCs/>
                <w:sz w:val="26"/>
                <w:szCs w:val="26"/>
              </w:rPr>
              <w:t xml:space="preserve">, </w:t>
            </w:r>
            <w:r w:rsidRPr="0A7AEC72">
              <w:rPr>
                <w:sz w:val="26"/>
                <w:szCs w:val="26"/>
              </w:rPr>
              <w:t xml:space="preserve">priorities, </w:t>
            </w:r>
            <w:r w:rsidRPr="0A7AEC72">
              <w:rPr>
                <w:sz w:val="26"/>
                <w:szCs w:val="26"/>
              </w:rPr>
              <w:t>capacity and resilience, new models of care</w:t>
            </w:r>
            <w:r w:rsidRPr="0A7AEC72">
              <w:rPr>
                <w:sz w:val="26"/>
                <w:szCs w:val="26"/>
              </w:rPr>
              <w:t xml:space="preserve">. </w:t>
            </w:r>
            <w:r>
              <w:br/>
            </w:r>
          </w:p>
          <w:p w14:paraId="3ECEA490" w14:textId="253B3385" w:rsidR="004D66CE" w:rsidRPr="00CE588A" w:rsidRDefault="00FF5DA9" w:rsidP="008360AE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Working with our communities</w:t>
            </w:r>
            <w:r w:rsidRPr="0A7AEC72">
              <w:rPr>
                <w:b/>
                <w:bCs/>
                <w:sz w:val="26"/>
                <w:szCs w:val="26"/>
              </w:rPr>
              <w:t>,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get m</w:t>
            </w:r>
            <w:r w:rsidRPr="0A7AEC72">
              <w:rPr>
                <w:sz w:val="26"/>
                <w:szCs w:val="26"/>
              </w:rPr>
              <w:t xml:space="preserve">ore involved, tackling </w:t>
            </w:r>
            <w:r w:rsidRPr="0A7AEC72">
              <w:rPr>
                <w:sz w:val="26"/>
                <w:szCs w:val="26"/>
              </w:rPr>
              <w:t>inequalities, strength-based approach, pilots set up</w:t>
            </w:r>
            <w:r w:rsidRPr="0A7AEC72">
              <w:rPr>
                <w:sz w:val="26"/>
                <w:szCs w:val="26"/>
              </w:rPr>
              <w:t xml:space="preserve"> at </w:t>
            </w:r>
            <w:r w:rsidRPr="0A7AEC72">
              <w:rPr>
                <w:sz w:val="26"/>
                <w:szCs w:val="26"/>
              </w:rPr>
              <w:t xml:space="preserve">Penhill and other wards </w:t>
            </w:r>
            <w:r w:rsidRPr="0A7AEC72">
              <w:rPr>
                <w:sz w:val="26"/>
                <w:szCs w:val="26"/>
              </w:rPr>
              <w:t>arou</w:t>
            </w:r>
            <w:r w:rsidRPr="0A7AEC72">
              <w:rPr>
                <w:sz w:val="26"/>
                <w:szCs w:val="26"/>
              </w:rPr>
              <w:t>n</w:t>
            </w:r>
            <w:r w:rsidRPr="0A7AEC72">
              <w:rPr>
                <w:sz w:val="26"/>
                <w:szCs w:val="26"/>
              </w:rPr>
              <w:t>d</w:t>
            </w:r>
            <w:r w:rsidRPr="0A7AEC72">
              <w:rPr>
                <w:sz w:val="26"/>
                <w:szCs w:val="26"/>
              </w:rPr>
              <w:t xml:space="preserve"> Swindon</w:t>
            </w:r>
            <w:r w:rsidRPr="0A7AEC72">
              <w:rPr>
                <w:sz w:val="26"/>
                <w:szCs w:val="26"/>
              </w:rPr>
              <w:t xml:space="preserve">.   </w:t>
            </w:r>
            <w:r>
              <w:br/>
            </w:r>
          </w:p>
          <w:p w14:paraId="75A20C87" w14:textId="19B721F9" w:rsidR="004D66CE" w:rsidRPr="00CE588A" w:rsidRDefault="00FF5DA9" w:rsidP="008360AE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>Enablers</w:t>
            </w:r>
            <w:r w:rsidRPr="0A7AEC72">
              <w:rPr>
                <w:b/>
                <w:bCs/>
                <w:sz w:val="26"/>
                <w:szCs w:val="26"/>
              </w:rPr>
              <w:t>,</w:t>
            </w:r>
            <w:r w:rsidRPr="0A7AEC72">
              <w:rPr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 xml:space="preserve">develop with </w:t>
            </w:r>
            <w:r w:rsidRPr="0A7AEC72">
              <w:rPr>
                <w:sz w:val="26"/>
                <w:szCs w:val="26"/>
              </w:rPr>
              <w:t>partners across BSW, develop our workforce over the longer time period. Whole system, integrated approach</w:t>
            </w:r>
            <w:r w:rsidRPr="0A7AEC72">
              <w:rPr>
                <w:sz w:val="26"/>
                <w:szCs w:val="26"/>
              </w:rPr>
              <w:t>, not just BSW CCG partners.</w:t>
            </w:r>
            <w:r w:rsidRPr="0A7AEC72">
              <w:rPr>
                <w:sz w:val="26"/>
                <w:szCs w:val="26"/>
              </w:rPr>
              <w:t xml:space="preserve"> </w:t>
            </w:r>
          </w:p>
          <w:p w14:paraId="72FF3E14" w14:textId="69E158B8" w:rsidR="004D66CE" w:rsidRPr="00CE588A" w:rsidRDefault="00FF5DA9" w:rsidP="396DD156">
            <w:pPr>
              <w:rPr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 </w:t>
            </w:r>
          </w:p>
          <w:p w14:paraId="72E249FA" w14:textId="5536CBCB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lastRenderedPageBreak/>
              <w:t xml:space="preserve">Governance </w:t>
            </w:r>
            <w:r w:rsidRPr="0A7AEC72">
              <w:rPr>
                <w:sz w:val="26"/>
                <w:szCs w:val="26"/>
              </w:rPr>
              <w:t>(DF)</w:t>
            </w:r>
          </w:p>
          <w:p w14:paraId="12E36623" w14:textId="64114E4E" w:rsidR="004D66CE" w:rsidRPr="00CE588A" w:rsidRDefault="00FF5DA9" w:rsidP="008360AE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 xml:space="preserve">Within Swindon, way of working with </w:t>
            </w:r>
            <w:r w:rsidRPr="66688934">
              <w:rPr>
                <w:sz w:val="26"/>
                <w:szCs w:val="26"/>
              </w:rPr>
              <w:t xml:space="preserve">Swindon </w:t>
            </w:r>
            <w:r w:rsidRPr="66688934">
              <w:rPr>
                <w:sz w:val="26"/>
                <w:szCs w:val="26"/>
              </w:rPr>
              <w:t>Borough Council to join up commissioning.  Work</w:t>
            </w:r>
            <w:r w:rsidRPr="66688934">
              <w:rPr>
                <w:sz w:val="26"/>
                <w:szCs w:val="26"/>
              </w:rPr>
              <w:t>ing</w:t>
            </w:r>
            <w:r w:rsidRPr="66688934">
              <w:rPr>
                <w:sz w:val="26"/>
                <w:szCs w:val="26"/>
              </w:rPr>
              <w:t xml:space="preserve"> as a coalition; </w:t>
            </w:r>
            <w:r w:rsidRPr="66688934">
              <w:rPr>
                <w:sz w:val="26"/>
                <w:szCs w:val="26"/>
              </w:rPr>
              <w:t xml:space="preserve">we </w:t>
            </w:r>
            <w:r w:rsidRPr="66688934">
              <w:rPr>
                <w:sz w:val="26"/>
                <w:szCs w:val="26"/>
              </w:rPr>
              <w:t xml:space="preserve">can only make recommendations.  </w:t>
            </w:r>
            <w:r>
              <w:br/>
            </w:r>
          </w:p>
          <w:p w14:paraId="6C087C80" w14:textId="74F6140F" w:rsidR="004D66CE" w:rsidRPr="00CE588A" w:rsidRDefault="00FF5DA9" w:rsidP="396DD156">
            <w:pPr>
              <w:rPr>
                <w:b/>
                <w:bCs/>
                <w:sz w:val="26"/>
                <w:szCs w:val="26"/>
              </w:rPr>
            </w:pPr>
            <w:r w:rsidRPr="0A7AEC72">
              <w:rPr>
                <w:b/>
                <w:bCs/>
                <w:sz w:val="26"/>
                <w:szCs w:val="26"/>
              </w:rPr>
              <w:t xml:space="preserve">Next steps </w:t>
            </w:r>
            <w:r w:rsidRPr="0A7AEC72">
              <w:rPr>
                <w:sz w:val="26"/>
                <w:szCs w:val="26"/>
              </w:rPr>
              <w:t>(AW)</w:t>
            </w:r>
          </w:p>
          <w:p w14:paraId="5662C13E" w14:textId="2841B1A9" w:rsidR="004D66CE" w:rsidRPr="00CE588A" w:rsidRDefault="00FF5DA9" w:rsidP="008360AE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Delivering real work and f</w:t>
            </w:r>
            <w:r w:rsidRPr="66688934">
              <w:rPr>
                <w:sz w:val="26"/>
                <w:szCs w:val="26"/>
              </w:rPr>
              <w:t>urther developing the ICA</w:t>
            </w:r>
            <w:r w:rsidRPr="66688934">
              <w:rPr>
                <w:sz w:val="26"/>
                <w:szCs w:val="26"/>
              </w:rPr>
              <w:t>. K</w:t>
            </w:r>
            <w:r w:rsidRPr="66688934">
              <w:rPr>
                <w:sz w:val="26"/>
                <w:szCs w:val="26"/>
              </w:rPr>
              <w:t xml:space="preserve">ey point </w:t>
            </w:r>
            <w:r w:rsidRPr="66688934">
              <w:rPr>
                <w:sz w:val="26"/>
                <w:szCs w:val="26"/>
              </w:rPr>
              <w:t xml:space="preserve">that </w:t>
            </w:r>
            <w:r w:rsidRPr="66688934">
              <w:rPr>
                <w:sz w:val="26"/>
                <w:szCs w:val="26"/>
              </w:rPr>
              <w:t>the ICS and ICA development go hand in hand. Awaiting further details because of this, and respond to new guidance</w:t>
            </w:r>
            <w:r w:rsidRPr="66688934">
              <w:rPr>
                <w:sz w:val="26"/>
                <w:szCs w:val="26"/>
              </w:rPr>
              <w:t>, adapt and explore along the way.</w:t>
            </w:r>
            <w:r w:rsidRPr="66688934">
              <w:rPr>
                <w:sz w:val="26"/>
                <w:szCs w:val="26"/>
              </w:rPr>
              <w:t xml:space="preserve"> </w:t>
            </w:r>
            <w:r>
              <w:br/>
            </w:r>
          </w:p>
          <w:p w14:paraId="2BF2339D" w14:textId="79C98C14" w:rsidR="004D66CE" w:rsidRPr="00CE588A" w:rsidRDefault="00FF5DA9" w:rsidP="008360AE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>ICA next steps: committed to a single Swindon Strategy</w:t>
            </w:r>
            <w:r w:rsidRPr="66688934">
              <w:rPr>
                <w:sz w:val="26"/>
                <w:szCs w:val="26"/>
              </w:rPr>
              <w:t>, a</w:t>
            </w:r>
            <w:r w:rsidRPr="66688934">
              <w:rPr>
                <w:sz w:val="26"/>
                <w:szCs w:val="26"/>
              </w:rPr>
              <w:t xml:space="preserve"> working group to unify the strategies. </w:t>
            </w:r>
            <w:r w:rsidRPr="66688934">
              <w:rPr>
                <w:sz w:val="26"/>
                <w:szCs w:val="26"/>
              </w:rPr>
              <w:t>One</w:t>
            </w:r>
            <w:r w:rsidRPr="66688934">
              <w:rPr>
                <w:sz w:val="26"/>
                <w:szCs w:val="26"/>
              </w:rPr>
              <w:t xml:space="preserve"> unified strategy, </w:t>
            </w:r>
            <w:r w:rsidRPr="66688934">
              <w:rPr>
                <w:sz w:val="26"/>
                <w:szCs w:val="26"/>
              </w:rPr>
              <w:t xml:space="preserve">so </w:t>
            </w:r>
            <w:r w:rsidRPr="66688934">
              <w:rPr>
                <w:sz w:val="26"/>
                <w:szCs w:val="26"/>
              </w:rPr>
              <w:t>the w</w:t>
            </w:r>
            <w:r w:rsidRPr="66688934">
              <w:rPr>
                <w:sz w:val="26"/>
                <w:szCs w:val="26"/>
              </w:rPr>
              <w:t>hole system is jointly accountable.</w:t>
            </w:r>
            <w:r w:rsidRPr="66688934">
              <w:rPr>
                <w:sz w:val="26"/>
                <w:szCs w:val="26"/>
              </w:rPr>
              <w:t xml:space="preserve"> ICA development program with Swindon and alongside BaNES and Wiltshire ICAs.</w:t>
            </w:r>
            <w:r>
              <w:br/>
            </w:r>
          </w:p>
          <w:p w14:paraId="751051E9" w14:textId="202C8061" w:rsidR="004D66CE" w:rsidRPr="00CE588A" w:rsidRDefault="00FF5DA9" w:rsidP="008360AE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66688934">
              <w:rPr>
                <w:sz w:val="26"/>
                <w:szCs w:val="26"/>
              </w:rPr>
              <w:t xml:space="preserve">Timeline has changed, </w:t>
            </w:r>
            <w:r w:rsidRPr="66688934">
              <w:rPr>
                <w:sz w:val="26"/>
                <w:szCs w:val="26"/>
              </w:rPr>
              <w:t>push</w:t>
            </w:r>
            <w:r w:rsidRPr="66688934">
              <w:rPr>
                <w:sz w:val="26"/>
                <w:szCs w:val="26"/>
              </w:rPr>
              <w:t>ing</w:t>
            </w:r>
            <w:r w:rsidRPr="66688934">
              <w:rPr>
                <w:sz w:val="26"/>
                <w:szCs w:val="26"/>
              </w:rPr>
              <w:t xml:space="preserve"> us towards </w:t>
            </w:r>
            <w:r w:rsidRPr="66688934">
              <w:rPr>
                <w:sz w:val="26"/>
                <w:szCs w:val="26"/>
              </w:rPr>
              <w:t>w</w:t>
            </w:r>
            <w:r w:rsidRPr="66688934">
              <w:rPr>
                <w:sz w:val="26"/>
                <w:szCs w:val="26"/>
              </w:rPr>
              <w:t>h</w:t>
            </w:r>
            <w:r w:rsidRPr="66688934">
              <w:rPr>
                <w:sz w:val="26"/>
                <w:szCs w:val="26"/>
              </w:rPr>
              <w:t>e</w:t>
            </w:r>
            <w:r w:rsidRPr="66688934">
              <w:rPr>
                <w:sz w:val="26"/>
                <w:szCs w:val="26"/>
              </w:rPr>
              <w:t>re</w:t>
            </w:r>
            <w:r w:rsidRPr="66688934">
              <w:rPr>
                <w:sz w:val="26"/>
                <w:szCs w:val="26"/>
              </w:rPr>
              <w:t xml:space="preserve"> we want to go</w:t>
            </w:r>
            <w:r w:rsidRPr="66688934">
              <w:rPr>
                <w:sz w:val="26"/>
                <w:szCs w:val="26"/>
              </w:rPr>
              <w:t xml:space="preserve"> but</w:t>
            </w:r>
            <w:r w:rsidRPr="66688934">
              <w:rPr>
                <w:sz w:val="26"/>
                <w:szCs w:val="26"/>
              </w:rPr>
              <w:t xml:space="preserve"> a lot faster.  </w:t>
            </w:r>
            <w:r w:rsidRPr="66688934">
              <w:rPr>
                <w:sz w:val="26"/>
                <w:szCs w:val="26"/>
              </w:rPr>
              <w:t xml:space="preserve"> </w:t>
            </w:r>
          </w:p>
          <w:p w14:paraId="2E38C79F" w14:textId="4121FFE8" w:rsidR="004D66CE" w:rsidRPr="00CE588A" w:rsidRDefault="00FF5DA9" w:rsidP="0A7AEC72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  <w:r>
              <w:br/>
            </w:r>
            <w:r w:rsidRPr="0A7AEC72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Questions and comments</w:t>
            </w:r>
          </w:p>
          <w:p w14:paraId="0814A2E8" w14:textId="29426F84" w:rsidR="004D66CE" w:rsidRPr="00CE588A" w:rsidRDefault="00FF5DA9" w:rsidP="0A7AEC72">
            <w:pPr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</w:pPr>
          </w:p>
          <w:p w14:paraId="548CAA38" w14:textId="49D60F1F" w:rsidR="004D66CE" w:rsidRPr="00CE588A" w:rsidRDefault="00FF5DA9" w:rsidP="6668893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6"/>
                <w:szCs w:val="26"/>
              </w:rPr>
            </w:pP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SB: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Asked, wh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ere is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the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patient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(Terry)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in all of this,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regarding ‘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people taking responsibility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and accountability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for a patient’s care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’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?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Surely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 patient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has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a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deep involvement in what happens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to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the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; seems that you'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re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doing to the patient rather than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involving the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patient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and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coming to the outcome.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DF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Fundamental part of what we’re trying to do here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, is make it about the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individual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(Terry), and organise our care and ways of working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for our population across Swindon to be more effective partners in their health and wellbeing. Making sure that care responds to their individual circumstances and requirements.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DF agreed with SB’s point on this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, that individuals are not done to, DF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will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make sure this is pro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perly reflected.</w:t>
            </w:r>
            <w:r>
              <w:br/>
            </w:r>
          </w:p>
          <w:p w14:paraId="7BED6A53" w14:textId="0FDE0048" w:rsidR="004D66CE" w:rsidRPr="00CE588A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RW: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Asked, w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ho is the customer?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It could be a recipient of an output, but they’re not part of the organisation who supplies it. How would you relate to that?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AW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Responded by saying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, we’re trying to move away from organisations and moving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instead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to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wards the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integration of health and care, explaining that the individual is a core part of this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>
              <w:br/>
            </w:r>
            <w:r>
              <w:lastRenderedPageBreak/>
              <w:br/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Key goal is to put health back into the communities,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we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don’t want health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services just to be about ill health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; instead, 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he individual takes responsibility for their own health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, health creation. About health prevention, wider determinants and about early intervention. Health services will be there when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they are really needed when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there is no other option.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We want people to take responsibility for their own health, preventing ill health, enabli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g all of our population to be healthier for longer. 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RW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Responded by saying to carry out these actions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for the future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will i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nvolve a lot of people,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a lot of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money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and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reorganisation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.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Could w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not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get back to the basics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first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; to put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p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ro-active action on peoples’ health,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we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need to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sort out the doctor’s surgeries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; difficult to get an appointment. Are we running before we can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walk?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W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Challenge what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RW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mean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by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the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basics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,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adding that doctors are a long way down the line.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Instead, getting p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eople to be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healthier, by getting back to exercising and eating healthily and looking after themselves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, creating health. AW added the importance of playing to people’s strengths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, giving them purpose, and making them connected in their communities. AW believes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these are the basics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. </w:t>
            </w:r>
            <w:r>
              <w:br/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>
              <w:br/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AW also said that it’s about enabling people to a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ccess the right health care professional when a patient needs it. When people have an urgent health issue there is health care available.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RW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Responded by asking to consider whethe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r these systems c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o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uld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operate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24/7 health care,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instead of five days working that GP surgeries do at the moment?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W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Responded by saying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his is not something in the scope of this work; instead offering a personal reflection that it would not be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an efficient use of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health resources. 24/7 is required for urgent health care and health purposes. Adding that evide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nce shows when extended hours, weekends and evenings are offered, the appointments by and large don’t get filled.  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RW</w:t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How do Medvivo fit into this system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?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Such a vast subject,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RW advised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JK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that he had sent an email through to RA,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suggest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ing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a deep dive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on this subject. </w:t>
            </w:r>
            <w:r>
              <w:br/>
            </w:r>
            <w:r>
              <w:br/>
            </w:r>
            <w:r w:rsidRPr="66688934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lastRenderedPageBreak/>
              <w:t xml:space="preserve">JK: 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Ad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vised that this item could be added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 xml:space="preserve"> to the list on item 6 of the agenda</w:t>
            </w:r>
            <w:r w:rsidRPr="66688934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  <w:r>
              <w:br/>
            </w:r>
          </w:p>
          <w:p w14:paraId="341A6800" w14:textId="46E8BCEE" w:rsidR="004D66CE" w:rsidRPr="00CE588A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SC</w:t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Referred to slides in the presentation that spoke about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working with communities and enablers and asked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where does the engagement and communications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and using the expertise within the CCG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sit within the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se slots?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What inpu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t have they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in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to the ICA work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and where we’re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oving forward now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?</w:t>
            </w:r>
            <w:r>
              <w:br/>
            </w:r>
            <w:r>
              <w:br/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DF</w:t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Advised that the professional support comes from R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uth Atkins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,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who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is very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help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ful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in this space and attends a number of our meetings. DF also advised that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Shaun Dix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is involved in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some of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our communications work. Not just about CCG,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communications support also comes from various partner organisations. Adding that the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y are also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exploring new ways of working together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with partner organisations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. Numerous workstreams, various people from organisations. Engaging with commun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ities, a lot of activity, engagement and feedback to inform new, specific new ways of working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(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pilot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work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in Penhill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)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>
              <w:br/>
            </w:r>
          </w:p>
          <w:p w14:paraId="7593FD68" w14:textId="4944B023" w:rsidR="004D66CE" w:rsidRPr="00CE588A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HD</w:t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:</w:t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How many patients have been involved in assuring your work, patients done unto rather than a true spirited cooperation.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Really need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ed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in your communications, patients will feel like that. T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here is a barrier. How are you communicating with your PPGs?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Suggestion of an u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phill battle,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in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convincing people to live better.</w:t>
            </w:r>
            <w:r>
              <w:br/>
            </w:r>
            <w:r>
              <w:br/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JK</w:t>
            </w:r>
            <w:r w:rsidRPr="12A5D6FD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Agreed that this was a fair point to make and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respo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nded by saying to be fair to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the executive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colleagues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we are still waiting for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primary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>legislation.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10 months away, this will all suddenly happen. Trying to go as fast as we can to put good things in place locally.  </w:t>
            </w:r>
            <w:r w:rsidRPr="12A5D6FD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>
              <w:br/>
            </w:r>
          </w:p>
          <w:p w14:paraId="32F1C562" w14:textId="30F32813" w:rsidR="004D66CE" w:rsidRPr="00CE588A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66688934">
              <w:rPr>
                <w:rFonts w:ascii="Arial" w:eastAsia="Times New Roman" w:hAnsi="Arial" w:cs="Times New Roman"/>
                <w:b/>
                <w:bCs/>
              </w:rPr>
              <w:t>JB</w:t>
            </w:r>
            <w:r w:rsidRPr="66688934">
              <w:rPr>
                <w:rFonts w:ascii="Arial" w:eastAsia="Times New Roman" w:hAnsi="Arial" w:cs="Times New Roman"/>
                <w:b/>
                <w:bCs/>
              </w:rPr>
              <w:t xml:space="preserve">: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Working with communit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ies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my whole life; applaud what people are trying to do. The hub of the matter is the community. Swindon, people think the town centre; better to say the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borough (of Swindon). Involved in equal rights of disabled people, Boulevard Project, re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-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des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gning of the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bus station. Need to realise, people need to be equal, an inclusive socie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ty. Borough of Swindon inclusive, work at the words that we are using to describe the community.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Trying to develop an inclusive society. Can only do this through planning and health.</w:t>
            </w:r>
            <w:r w:rsidRPr="00FF5DA9">
              <w:rPr>
                <w:sz w:val="26"/>
                <w:szCs w:val="26"/>
              </w:rPr>
              <w:br/>
            </w:r>
          </w:p>
          <w:p w14:paraId="7C0B5C94" w14:textId="247BABF5" w:rsidR="004D66CE" w:rsidRPr="00FF5DA9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SJ</w:t>
            </w: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Referred to where the p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atien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in all of this;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saying that we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have to start somewhere. A lot of representative organisations working with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lastRenderedPageBreak/>
              <w:t xml:space="preserve">the CCG on this, liaising with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people in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different communities.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The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Community led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support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pilot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project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in Pinehurst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, where residents are asked what they need and what can happen 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here. </w:t>
            </w: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SJ added that it is important that everybody has the opportunity to be part of this process, but that we have to start somewhere.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Asking for feedback on something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is a starting point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, rather than asking every resident in Swindon. We have to start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somewhere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, otherwise we may never get started. </w:t>
            </w: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Agreement that we need to start somewhere from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other f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orum members.</w:t>
            </w:r>
            <w:r w:rsidRPr="00FF5DA9">
              <w:rPr>
                <w:sz w:val="26"/>
                <w:szCs w:val="26"/>
              </w:rPr>
              <w:br/>
            </w:r>
          </w:p>
          <w:p w14:paraId="552907B6" w14:textId="32D4FD56" w:rsidR="004D66CE" w:rsidRPr="00FF5DA9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IJ</w:t>
            </w: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Wider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determinants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of health,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for example the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provision of libraries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and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early learning centres, we get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into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political issues, how to deal with that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aspect? </w:t>
            </w: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AW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: By working with the council, important integrating health and social care, local authority counterparts have more experience,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so we trust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and rely on them to negotiate through these areas. Don’t traditi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onally get involved in this but doesn’t mean we shouldn’t start, but these areas have a huge impact on peoples’ health.</w:t>
            </w:r>
            <w:r w:rsidRPr="00FF5DA9">
              <w:rPr>
                <w:sz w:val="26"/>
                <w:szCs w:val="26"/>
              </w:rPr>
              <w:br/>
            </w:r>
          </w:p>
          <w:p w14:paraId="150B70DF" w14:textId="77E9FCD2" w:rsidR="004D66CE" w:rsidRPr="00FF5DA9" w:rsidRDefault="00FF5DA9" w:rsidP="66688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RW</w:t>
            </w:r>
            <w:r w:rsidRPr="00FF5DA9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: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Many definitions of quality, meeting the customers' expectations,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needs to be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fit for purpose. </w:t>
            </w:r>
          </w:p>
          <w:p w14:paraId="7EF57BD8" w14:textId="472EBD39" w:rsidR="004D66CE" w:rsidRPr="00CE588A" w:rsidRDefault="00FF5DA9" w:rsidP="0A7AEC72">
            <w:pPr>
              <w:rPr>
                <w:rFonts w:ascii="Arial" w:eastAsia="Times New Roman" w:hAnsi="Arial" w:cs="Times New Roman"/>
              </w:rPr>
            </w:pPr>
            <w:r w:rsidRPr="00FF5DA9">
              <w:rPr>
                <w:sz w:val="26"/>
                <w:szCs w:val="26"/>
              </w:rPr>
              <w:br/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JK: Thanked the speakers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 for joining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 xml:space="preserve">and presenting at </w:t>
            </w:r>
            <w:r w:rsidRPr="00FF5DA9">
              <w:rPr>
                <w:rFonts w:ascii="Arial" w:eastAsia="Times New Roman" w:hAnsi="Arial" w:cs="Times New Roman"/>
                <w:sz w:val="26"/>
                <w:szCs w:val="26"/>
              </w:rPr>
              <w:t>today’s deep dive meeting</w:t>
            </w:r>
            <w:r w:rsidRPr="12A5D6FD">
              <w:rPr>
                <w:rFonts w:ascii="Arial" w:eastAsia="Times New Roman" w:hAnsi="Arial" w:cs="Times New Roman"/>
              </w:rPr>
              <w:t>.</w:t>
            </w:r>
          </w:p>
          <w:p w14:paraId="0BA30303" w14:textId="7EE54E2E" w:rsidR="004D66CE" w:rsidRPr="00CE588A" w:rsidRDefault="00FF5DA9" w:rsidP="396DD156">
            <w:pPr>
              <w:rPr>
                <w:rFonts w:ascii="Arial" w:eastAsia="Times New Roman" w:hAnsi="Arial" w:cstheme="minorHAnsi"/>
                <w:b/>
                <w:bCs/>
              </w:rPr>
            </w:pPr>
          </w:p>
        </w:tc>
      </w:tr>
      <w:tr w:rsidR="000843CC" w:rsidRPr="00CE588A" w14:paraId="115AA721" w14:textId="77777777" w:rsidTr="00FF5DA9">
        <w:tc>
          <w:tcPr>
            <w:tcW w:w="654" w:type="dxa"/>
          </w:tcPr>
          <w:p w14:paraId="237BBD57" w14:textId="068E6EE2" w:rsidR="000843CC" w:rsidRPr="00CE588A" w:rsidRDefault="00FF5DA9" w:rsidP="32777D47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96DD156">
              <w:rPr>
                <w:b/>
                <w:bCs/>
                <w:sz w:val="26"/>
                <w:szCs w:val="26"/>
              </w:rPr>
              <w:lastRenderedPageBreak/>
              <w:t>3</w:t>
            </w:r>
            <w:r w:rsidRPr="396DD15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74" w:type="dxa"/>
          </w:tcPr>
          <w:p w14:paraId="5D1B84BA" w14:textId="1A50FF75" w:rsidR="00417CA8" w:rsidRPr="00CE588A" w:rsidRDefault="00FF5DA9" w:rsidP="396DD156">
            <w:pPr>
              <w:spacing w:before="40" w:after="40"/>
              <w:rPr>
                <w:sz w:val="26"/>
                <w:szCs w:val="26"/>
                <w:lang w:eastAsia="en-GB"/>
              </w:rPr>
            </w:pPr>
            <w:r w:rsidRPr="0A7AEC72">
              <w:rPr>
                <w:b/>
                <w:bCs/>
                <w:sz w:val="26"/>
                <w:szCs w:val="26"/>
              </w:rPr>
              <w:t xml:space="preserve">Sharing the new Bath and North East Somerset, Swindon, and </w:t>
            </w:r>
            <w:r w:rsidRPr="0A7AEC72">
              <w:rPr>
                <w:b/>
                <w:bCs/>
                <w:sz w:val="26"/>
                <w:szCs w:val="26"/>
              </w:rPr>
              <w:t>Wiltshire Partnership website</w:t>
            </w:r>
            <w:r w:rsidRPr="0A7AEC72">
              <w:rPr>
                <w:b/>
                <w:bCs/>
                <w:sz w:val="26"/>
                <w:szCs w:val="26"/>
              </w:rPr>
              <w:t xml:space="preserve"> </w:t>
            </w:r>
            <w:r w:rsidRPr="0A7AEC72">
              <w:rPr>
                <w:sz w:val="26"/>
                <w:szCs w:val="26"/>
              </w:rPr>
              <w:t>(Ruth Atkins)</w:t>
            </w:r>
          </w:p>
        </w:tc>
      </w:tr>
      <w:tr w:rsidR="3833FD06" w:rsidRPr="00CE588A" w14:paraId="645453C7" w14:textId="77777777" w:rsidTr="00FF5DA9">
        <w:tc>
          <w:tcPr>
            <w:tcW w:w="654" w:type="dxa"/>
          </w:tcPr>
          <w:p w14:paraId="2359B8CD" w14:textId="6DB33E3B" w:rsidR="3833FD06" w:rsidRPr="00CE588A" w:rsidRDefault="00FF5DA9" w:rsidP="3833FD06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974" w:type="dxa"/>
          </w:tcPr>
          <w:p w14:paraId="035035A7" w14:textId="30C91354" w:rsidR="3833FD06" w:rsidRPr="00CE588A" w:rsidRDefault="00FF5DA9" w:rsidP="008360AE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RA shared on screen the new BSW Partnership website,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which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went live on 1 April 2020. </w:t>
            </w:r>
            <w:r>
              <w:br/>
            </w:r>
            <w:r>
              <w:br/>
            </w: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Action RA: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To send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out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link to the </w:t>
            </w:r>
            <w:hyperlink r:id="rId9"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 xml:space="preserve">BSW Partnership </w:t>
              </w:r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>website</w:t>
              </w:r>
            </w:hyperlink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requesting any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observations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or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feedback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 be sent to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either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 </w:t>
            </w:r>
            <w:hyperlink r:id="rId10"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>BSW</w:t>
              </w:r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 xml:space="preserve"> CCG engagement team</w:t>
              </w:r>
            </w:hyperlink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or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 </w:t>
            </w:r>
            <w:hyperlink r:id="rId11"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 xml:space="preserve">BSW Partnership </w:t>
              </w:r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>email address</w:t>
              </w:r>
            </w:hyperlink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>
              <w:br/>
            </w:r>
          </w:p>
          <w:p w14:paraId="4D892884" w14:textId="5DCCFE07" w:rsidR="3833FD06" w:rsidRPr="00CE588A" w:rsidRDefault="00FF5DA9" w:rsidP="008360AE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Already had f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eedback from Jo Os</w:t>
            </w:r>
            <w: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rio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from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Healthwatch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>
              <w:br/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Change the acronym ICA, which appears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on the BSW Partnership website to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Integrated Care Alliance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don’t just use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ICA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>
              <w:br/>
            </w:r>
          </w:p>
          <w:p w14:paraId="497CF3E7" w14:textId="0DC4C1A0" w:rsidR="3833FD06" w:rsidRPr="00CE588A" w:rsidRDefault="00FF5DA9" w:rsidP="008360AE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lastRenderedPageBreak/>
              <w:t xml:space="preserve">RA spoke about the </w:t>
            </w:r>
            <w:hyperlink r:id="rId12">
              <w:r w:rsidRPr="0A7AEC72">
                <w:rPr>
                  <w:rStyle w:val="Hyperlink"/>
                  <w:sz w:val="26"/>
                  <w:szCs w:val="26"/>
                </w:rPr>
                <w:t xml:space="preserve">Get </w:t>
              </w:r>
              <w:r w:rsidRPr="0A7AEC72">
                <w:rPr>
                  <w:rStyle w:val="Hyperlink"/>
                  <w:sz w:val="26"/>
                  <w:szCs w:val="26"/>
                </w:rPr>
                <w:t>i</w:t>
              </w:r>
              <w:r w:rsidRPr="0A7AEC72">
                <w:rPr>
                  <w:rStyle w:val="Hyperlink"/>
                  <w:sz w:val="26"/>
                  <w:szCs w:val="26"/>
                </w:rPr>
                <w:t>nvolved</w:t>
              </w:r>
            </w:hyperlink>
            <w:r w:rsidRPr="0A7AEC72">
              <w:rPr>
                <w:sz w:val="26"/>
                <w:szCs w:val="26"/>
              </w:rPr>
              <w:t xml:space="preserve"> section</w:t>
            </w:r>
            <w:r w:rsidRPr="0A7AEC72">
              <w:rPr>
                <w:sz w:val="26"/>
                <w:szCs w:val="26"/>
              </w:rPr>
              <w:t xml:space="preserve"> of the </w:t>
            </w:r>
            <w:r w:rsidRPr="0A7AEC72">
              <w:rPr>
                <w:sz w:val="26"/>
                <w:szCs w:val="26"/>
              </w:rPr>
              <w:t xml:space="preserve">BSW Partnership </w:t>
            </w:r>
            <w:r w:rsidRPr="0A7AEC72">
              <w:rPr>
                <w:sz w:val="26"/>
                <w:szCs w:val="26"/>
              </w:rPr>
              <w:t>website</w:t>
            </w:r>
            <w:r w:rsidRPr="0A7AEC72">
              <w:rPr>
                <w:sz w:val="26"/>
                <w:szCs w:val="26"/>
              </w:rPr>
              <w:t>, and advised that it</w:t>
            </w:r>
            <w:r w:rsidRPr="0A7AEC72">
              <w:rPr>
                <w:sz w:val="26"/>
                <w:szCs w:val="26"/>
              </w:rPr>
              <w:t xml:space="preserve"> will need input from people</w:t>
            </w:r>
            <w:r w:rsidRPr="0A7AEC72">
              <w:rPr>
                <w:sz w:val="26"/>
                <w:szCs w:val="26"/>
              </w:rPr>
              <w:t>, including forum members</w:t>
            </w:r>
            <w:r w:rsidRPr="0A7AEC72">
              <w:rPr>
                <w:sz w:val="26"/>
                <w:szCs w:val="26"/>
              </w:rPr>
              <w:t>.</w:t>
            </w:r>
            <w:r>
              <w:br/>
            </w:r>
          </w:p>
          <w:p w14:paraId="1711707D" w14:textId="76F16A2D" w:rsidR="3833FD06" w:rsidRPr="00CE588A" w:rsidRDefault="00FF5DA9" w:rsidP="008360AE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0A7AEC72">
              <w:rPr>
                <w:sz w:val="26"/>
                <w:szCs w:val="26"/>
              </w:rPr>
              <w:t xml:space="preserve">RA advised that the BSW </w:t>
            </w:r>
            <w:r w:rsidRPr="0A7AEC72">
              <w:rPr>
                <w:sz w:val="26"/>
                <w:szCs w:val="26"/>
              </w:rPr>
              <w:t>CCG website will be in use for the next year</w:t>
            </w:r>
            <w:r w:rsidRPr="0A7AEC72">
              <w:rPr>
                <w:sz w:val="26"/>
                <w:szCs w:val="26"/>
              </w:rPr>
              <w:t xml:space="preserve">, therefore will be </w:t>
            </w:r>
            <w:r w:rsidRPr="0A7AEC72">
              <w:rPr>
                <w:sz w:val="26"/>
                <w:szCs w:val="26"/>
              </w:rPr>
              <w:t>two websites running together</w:t>
            </w:r>
            <w:r w:rsidRPr="0A7AEC72">
              <w:rPr>
                <w:sz w:val="26"/>
                <w:szCs w:val="26"/>
              </w:rPr>
              <w:t>, and will include a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transition period.</w:t>
            </w:r>
            <w:r>
              <w:br/>
            </w:r>
          </w:p>
        </w:tc>
      </w:tr>
      <w:tr w:rsidR="000843CC" w:rsidRPr="00CE588A" w14:paraId="184465F1" w14:textId="77777777" w:rsidTr="00FF5DA9">
        <w:tc>
          <w:tcPr>
            <w:tcW w:w="654" w:type="dxa"/>
          </w:tcPr>
          <w:p w14:paraId="5DCA593B" w14:textId="259F755F" w:rsidR="000843CC" w:rsidRPr="00CE588A" w:rsidRDefault="00FF5DA9" w:rsidP="32777D47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96DD156">
              <w:rPr>
                <w:b/>
                <w:bCs/>
                <w:sz w:val="26"/>
                <w:szCs w:val="26"/>
              </w:rPr>
              <w:lastRenderedPageBreak/>
              <w:t>4</w:t>
            </w:r>
            <w:r w:rsidRPr="396DD15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74" w:type="dxa"/>
          </w:tcPr>
          <w:p w14:paraId="79A8DF0D" w14:textId="04E27BEE" w:rsidR="000843CC" w:rsidRPr="00CE588A" w:rsidRDefault="00FF5DA9" w:rsidP="0A7AEC72">
            <w:pPr>
              <w:spacing w:before="40" w:after="160" w:line="259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Update on C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OVID-19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vaccinations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, i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n 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general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(RA)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and 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18–30-year-olds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(EF)</w:t>
            </w:r>
          </w:p>
          <w:p w14:paraId="47407119" w14:textId="6F962BCF" w:rsidR="000843CC" w:rsidRPr="00CE588A" w:rsidRDefault="00FF5DA9" w:rsidP="008360AE">
            <w:pPr>
              <w:pStyle w:val="ListParagraph"/>
              <w:numPr>
                <w:ilvl w:val="0"/>
                <w:numId w:val="11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RA spoke about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BAME communities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seldom heard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communities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and COVID-19 vaccinations.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Swindon has lowest uptake in the BAME communities, NHS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roving vaccinations b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us will be travelling into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these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areas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Opportunity for p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eople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ask questions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also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have their vaccination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>
              <w:br/>
            </w:r>
          </w:p>
          <w:p w14:paraId="3EFB447B" w14:textId="2DAF8581" w:rsidR="000843CC" w:rsidRPr="00CE588A" w:rsidRDefault="00FF5DA9" w:rsidP="008360AE">
            <w:pPr>
              <w:pStyle w:val="ListParagraph"/>
              <w:numPr>
                <w:ilvl w:val="0"/>
                <w:numId w:val="11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On target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 the Swindon area,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second doses being administered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but first vaccinations paused due to vaccine supply.</w:t>
            </w:r>
            <w:r>
              <w:br/>
            </w:r>
          </w:p>
          <w:p w14:paraId="3175A08A" w14:textId="06BAFE1A" w:rsidR="000843CC" w:rsidRPr="00CE588A" w:rsidRDefault="00FF5DA9" w:rsidP="008360AE">
            <w:pPr>
              <w:pStyle w:val="ListParagraph"/>
              <w:numPr>
                <w:ilvl w:val="0"/>
                <w:numId w:val="11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Any issues in communities, please let us know.</w:t>
            </w:r>
          </w:p>
          <w:p w14:paraId="726AC6BF" w14:textId="299966EC" w:rsidR="000843CC" w:rsidRPr="00CE588A" w:rsidRDefault="00FF5DA9" w:rsidP="396DD156">
            <w:pPr>
              <w:spacing w:before="40" w:after="160" w:line="259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396DD156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Questions and comments</w:t>
            </w:r>
          </w:p>
          <w:p w14:paraId="05AE2C95" w14:textId="75364AE2" w:rsidR="000843CC" w:rsidRPr="00CE588A" w:rsidRDefault="00FF5DA9" w:rsidP="008360AE">
            <w:pPr>
              <w:pStyle w:val="ListParagraph"/>
              <w:numPr>
                <w:ilvl w:val="0"/>
                <w:numId w:val="8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NB: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People are worried about the AstraZeneca vaccine and blood clots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anxious and fear about having the vaccination. More education out there to encourage people to have the vaccine.           </w:t>
            </w:r>
            <w:r>
              <w:br/>
            </w:r>
          </w:p>
          <w:p w14:paraId="1978790F" w14:textId="766EEEB3" w:rsidR="000843CC" w:rsidRPr="00CE588A" w:rsidRDefault="00FF5DA9" w:rsidP="008360AE">
            <w:pPr>
              <w:pStyle w:val="ListParagraph"/>
              <w:numPr>
                <w:ilvl w:val="0"/>
                <w:numId w:val="8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SP: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Who is a v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olunteer at Steam Museum; interesting to see the BAME community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reluctance,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some refusing (20%) to have the AstraZe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neca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vaccine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80% accept the vaccine after an explanation.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Media has publicised the blood clot issues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alongside European reluctancy to have the AstraZeneca vaccine.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Suggestion that m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ore convincing needs to be done publicly.</w:t>
            </w:r>
          </w:p>
          <w:p w14:paraId="6504D03E" w14:textId="4B2120CE" w:rsidR="000843CC" w:rsidRPr="00CE588A" w:rsidRDefault="00FF5DA9" w:rsidP="0A7AEC72">
            <w:pPr>
              <w:spacing w:before="40" w:after="160" w:line="259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18 – 30 (40) age cohort</w:t>
            </w:r>
            <w:r w:rsidRPr="0A7AEC72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(EF) </w:t>
            </w:r>
          </w:p>
          <w:p w14:paraId="36CE07C6" w14:textId="44ADC0D9" w:rsidR="000843CC" w:rsidRPr="00CE588A" w:rsidRDefault="00FF5DA9" w:rsidP="008360AE">
            <w:pPr>
              <w:pStyle w:val="ListParagraph"/>
              <w:numPr>
                <w:ilvl w:val="0"/>
                <w:numId w:val="10"/>
              </w:numPr>
              <w:spacing w:before="40" w:after="160" w:line="259" w:lineRule="auto"/>
              <w:rPr>
                <w:rFonts w:eastAsiaTheme="minorEastAsia" w:cstheme="minorHAnsi"/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EF s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poke about the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18-40 cohort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preferences of this cohort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any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nuances around hesitancy.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EF h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ighlighted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BSW CCG’s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Citizens’ Panel survey,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and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initial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CCG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18-30 COVID-19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survey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further interviews with Healthwatch volunteers;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alongside the work being done with local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universitie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s,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including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ngagement with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student community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802EF" w:rsidRPr="00CE588A" w14:paraId="6496967A" w14:textId="77777777" w:rsidTr="00FF5DA9">
        <w:tc>
          <w:tcPr>
            <w:tcW w:w="654" w:type="dxa"/>
          </w:tcPr>
          <w:p w14:paraId="36ECA069" w14:textId="77777777" w:rsidR="007802EF" w:rsidRPr="00CE588A" w:rsidRDefault="00FF5DA9" w:rsidP="007802EF">
            <w:pPr>
              <w:pStyle w:val="ListParagraph"/>
              <w:spacing w:before="40" w:after="40"/>
              <w:ind w:left="36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974" w:type="dxa"/>
          </w:tcPr>
          <w:p w14:paraId="2ED2B5D6" w14:textId="0C2ADF55" w:rsidR="007802EF" w:rsidRPr="00CE588A" w:rsidRDefault="00FF5DA9" w:rsidP="4D936762">
            <w:pPr>
              <w:spacing w:before="40" w:after="40"/>
              <w:rPr>
                <w:rFonts w:ascii="Arial" w:eastAsia="Times New Roman" w:hAnsi="Arial" w:cs="Times New Roman"/>
              </w:rPr>
            </w:pPr>
          </w:p>
        </w:tc>
      </w:tr>
      <w:tr w:rsidR="000843CC" w:rsidRPr="00CE588A" w14:paraId="2F7CF799" w14:textId="77777777" w:rsidTr="00FF5DA9">
        <w:tc>
          <w:tcPr>
            <w:tcW w:w="654" w:type="dxa"/>
          </w:tcPr>
          <w:p w14:paraId="1307882C" w14:textId="7FF6F649" w:rsidR="000843CC" w:rsidRPr="00CE588A" w:rsidRDefault="00FF5DA9" w:rsidP="396DD156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96DD156">
              <w:rPr>
                <w:b/>
                <w:bCs/>
                <w:sz w:val="26"/>
                <w:szCs w:val="26"/>
              </w:rPr>
              <w:t>5</w:t>
            </w:r>
            <w:r w:rsidRPr="396DD156">
              <w:rPr>
                <w:sz w:val="26"/>
                <w:szCs w:val="26"/>
              </w:rPr>
              <w:t>.</w:t>
            </w:r>
          </w:p>
        </w:tc>
        <w:tc>
          <w:tcPr>
            <w:tcW w:w="8974" w:type="dxa"/>
          </w:tcPr>
          <w:p w14:paraId="735AC801" w14:textId="5244E569" w:rsidR="000843CC" w:rsidRPr="00CE588A" w:rsidRDefault="00FF5DA9" w:rsidP="396DD156">
            <w:pPr>
              <w:spacing w:before="40" w:after="160" w:line="259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396DD156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Planning for future deep dives </w:t>
            </w:r>
          </w:p>
          <w:p w14:paraId="09402543" w14:textId="3D13DDF7" w:rsidR="000843CC" w:rsidRPr="00CE588A" w:rsidRDefault="00FF5DA9" w:rsidP="008360AE">
            <w:pPr>
              <w:pStyle w:val="ListParagraph"/>
              <w:numPr>
                <w:ilvl w:val="0"/>
                <w:numId w:val="9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RA advised that regarding the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ntegrated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are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ystems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(ICS)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;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further sessions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will take place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across BSW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These are being p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lanned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but further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information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is still required,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legal aspects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are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not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yet </w:t>
            </w:r>
            <w:r w:rsidRPr="0A7AEC72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 place. Further opportunities will be available to discuss the ICS.</w:t>
            </w:r>
            <w:r>
              <w:br/>
            </w:r>
          </w:p>
          <w:p w14:paraId="79703E33" w14:textId="6681D462" w:rsidR="000843CC" w:rsidRPr="00CE588A" w:rsidRDefault="00FF5DA9" w:rsidP="008360AE">
            <w:pPr>
              <w:pStyle w:val="ListParagraph"/>
              <w:numPr>
                <w:ilvl w:val="0"/>
                <w:numId w:val="9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Possible future discussion on the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BSW </w:t>
            </w:r>
            <w: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Partnership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Comm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unication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 and Engagement Strategy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>
              <w:br/>
            </w:r>
            <w:r>
              <w:br/>
            </w: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Action RA: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share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strategy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when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available.</w:t>
            </w:r>
          </w:p>
          <w:p w14:paraId="1B49B3AB" w14:textId="7BE2796E" w:rsidR="000843CC" w:rsidRPr="00CE588A" w:rsidRDefault="00FF5DA9" w:rsidP="396DD156">
            <w:pPr>
              <w:spacing w:before="40" w:after="160" w:line="259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396DD156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Questions and comments</w:t>
            </w:r>
          </w:p>
          <w:p w14:paraId="023B0A2E" w14:textId="0AB50813" w:rsidR="000843CC" w:rsidRPr="00CE588A" w:rsidRDefault="00FF5DA9" w:rsidP="008360AE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RW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Advised that he has 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een two similar presentations on the ICS/ICA. Suggested i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nclud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ing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any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presentation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as an appendix;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therefore,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able to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read before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forum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meetings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get an understanding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of the topic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giving members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knowledge in advance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would help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>
              <w:br/>
            </w:r>
            <w:r>
              <w:br/>
            </w: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Action RA: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ake this onboard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for future meetings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>
              <w:br/>
            </w:r>
          </w:p>
          <w:p w14:paraId="23FA6BAD" w14:textId="2CED6BF9" w:rsidR="000843CC" w:rsidRPr="00CE588A" w:rsidRDefault="00FF5DA9" w:rsidP="008360AE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IJ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Requested a d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eep dive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meeting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on the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current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ental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ealth situation and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highlighted the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increase in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elf-harm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and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eating disorders.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 </w:t>
            </w:r>
            <w:r>
              <w:br/>
            </w:r>
          </w:p>
          <w:p w14:paraId="62214782" w14:textId="122274BB" w:rsidR="000843CC" w:rsidRPr="00CE588A" w:rsidRDefault="00FF5DA9" w:rsidP="008360AE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HD: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Could we ask further questions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raise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observations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on the ICS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People 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eed some kind of explanation; what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 ICS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and how does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it affect patients now with their current healthcare.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  <w:r>
              <w:br/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 p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ersonal example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was shared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; w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aiting 28 hours for an appointment from my GP surgery; people are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 happy with what they are getting at the moment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need to think about this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now. </w:t>
            </w:r>
            <w:r>
              <w:br/>
            </w:r>
          </w:p>
          <w:p w14:paraId="1E6B3A09" w14:textId="2D633F90" w:rsidR="000843CC" w:rsidRPr="00CE588A" w:rsidRDefault="00FF5DA9" w:rsidP="008360AE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12A5D6FD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MP: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Agreed with previous points made.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Further ex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ample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were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given, one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of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neighbour who died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;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if he had of been sooner maybe could have been saved.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Mistakes are happening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issues regarding telephone appointments with GPs;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people are feeling insecure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 A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nything we can discuss on this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in a deep dive meeting could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make a difference.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MP r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ecognis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ed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that surgeries have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had a tough time as well during the pandemic. </w:t>
            </w:r>
            <w:r w:rsidRPr="12A5D6FD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</w:p>
          <w:p w14:paraId="547A1E8E" w14:textId="4A952F5B" w:rsidR="000843CC" w:rsidRPr="00CE588A" w:rsidRDefault="00FF5DA9" w:rsidP="008360AE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66688934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RW: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Shar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ed the following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phrase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>
              <w:br/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Public confidence and knowledge = good communications.</w:t>
            </w:r>
            <w:r>
              <w:br/>
            </w:r>
          </w:p>
          <w:p w14:paraId="22FFCD9D" w14:textId="1A0729FC" w:rsidR="000843CC" w:rsidRPr="00CE588A" w:rsidRDefault="00FF5DA9" w:rsidP="008360AE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rFonts w:eastAsiaTheme="minorEastAsia"/>
                <w:color w:val="000000" w:themeColor="text1"/>
              </w:rPr>
            </w:pP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RA requested that a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ny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further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topics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or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ideas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be sent by </w:t>
            </w:r>
            <w:hyperlink r:id="rId13"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>email</w:t>
              </w:r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 xml:space="preserve"> </w:t>
              </w:r>
              <w:r w:rsidRPr="66688934">
                <w:rPr>
                  <w:rStyle w:val="Hyperlink"/>
                  <w:rFonts w:ascii="Arial" w:eastAsia="Arial" w:hAnsi="Arial" w:cs="Arial"/>
                  <w:sz w:val="26"/>
                  <w:szCs w:val="26"/>
                </w:rPr>
                <w:t>to the engagement team</w:t>
              </w:r>
            </w:hyperlink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 may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form a program of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work for the next 12 months. </w:t>
            </w:r>
            <w:r w:rsidRPr="66688934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C32C1" w:rsidRPr="00CE588A" w14:paraId="7DD8B227" w14:textId="77777777" w:rsidTr="00FF5DA9">
        <w:tc>
          <w:tcPr>
            <w:tcW w:w="654" w:type="dxa"/>
          </w:tcPr>
          <w:p w14:paraId="3AB22E09" w14:textId="77777777" w:rsidR="00DC32C1" w:rsidRPr="00CE588A" w:rsidRDefault="00FF5DA9" w:rsidP="625124CB">
            <w:pPr>
              <w:pStyle w:val="ListParagraph"/>
              <w:spacing w:before="40" w:after="40"/>
              <w:ind w:left="0"/>
              <w:rPr>
                <w:sz w:val="26"/>
                <w:szCs w:val="26"/>
              </w:rPr>
            </w:pPr>
          </w:p>
        </w:tc>
        <w:tc>
          <w:tcPr>
            <w:tcW w:w="8974" w:type="dxa"/>
          </w:tcPr>
          <w:p w14:paraId="609CE3B6" w14:textId="23918CB9" w:rsidR="005F45CD" w:rsidRPr="00CE588A" w:rsidRDefault="00FF5DA9" w:rsidP="4D936762">
            <w:pPr>
              <w:pStyle w:val="ListParagraph"/>
              <w:spacing w:before="40" w:after="40"/>
              <w:ind w:left="0"/>
            </w:pPr>
          </w:p>
        </w:tc>
      </w:tr>
      <w:tr w:rsidR="00DC32C1" w:rsidRPr="00CE588A" w14:paraId="756AEAC1" w14:textId="77777777" w:rsidTr="00FF5DA9">
        <w:tc>
          <w:tcPr>
            <w:tcW w:w="654" w:type="dxa"/>
          </w:tcPr>
          <w:p w14:paraId="41E8ACD4" w14:textId="0DAEE206" w:rsidR="00DC32C1" w:rsidRPr="00CE588A" w:rsidRDefault="00FF5DA9" w:rsidP="32777D47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96DD156">
              <w:rPr>
                <w:b/>
                <w:bCs/>
                <w:sz w:val="26"/>
                <w:szCs w:val="26"/>
              </w:rPr>
              <w:t>6</w:t>
            </w:r>
            <w:r w:rsidRPr="396DD15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74" w:type="dxa"/>
          </w:tcPr>
          <w:p w14:paraId="00C2CDD6" w14:textId="1A53C70A" w:rsidR="00DC32C1" w:rsidRPr="00CE588A" w:rsidRDefault="00FF5DA9" w:rsidP="396DD156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396DD156">
              <w:rPr>
                <w:b/>
                <w:bCs/>
                <w:sz w:val="26"/>
                <w:szCs w:val="26"/>
              </w:rPr>
              <w:t xml:space="preserve">Any other business </w:t>
            </w:r>
          </w:p>
          <w:p w14:paraId="21AB2422" w14:textId="373DEB81" w:rsidR="00DC32C1" w:rsidRPr="00CE588A" w:rsidRDefault="00FF5DA9" w:rsidP="008360A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66688934">
              <w:rPr>
                <w:b/>
                <w:bCs/>
                <w:sz w:val="26"/>
                <w:szCs w:val="26"/>
              </w:rPr>
              <w:t>SB:</w:t>
            </w:r>
            <w:r w:rsidRPr="66688934">
              <w:rPr>
                <w:sz w:val="26"/>
                <w:szCs w:val="26"/>
              </w:rPr>
              <w:t xml:space="preserve"> Asked about the r</w:t>
            </w:r>
            <w:r w:rsidRPr="66688934">
              <w:rPr>
                <w:sz w:val="26"/>
                <w:szCs w:val="26"/>
              </w:rPr>
              <w:t>ecording</w:t>
            </w:r>
            <w:r w:rsidRPr="66688934">
              <w:rPr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of</w:t>
            </w:r>
            <w:r w:rsidRPr="66688934">
              <w:rPr>
                <w:sz w:val="26"/>
                <w:szCs w:val="26"/>
              </w:rPr>
              <w:t xml:space="preserve"> forum meetings;</w:t>
            </w:r>
            <w:r w:rsidRPr="66688934">
              <w:rPr>
                <w:sz w:val="26"/>
                <w:szCs w:val="26"/>
              </w:rPr>
              <w:t xml:space="preserve"> s</w:t>
            </w:r>
            <w:r w:rsidRPr="66688934">
              <w:rPr>
                <w:sz w:val="26"/>
                <w:szCs w:val="26"/>
              </w:rPr>
              <w:t>houldn’t</w:t>
            </w:r>
            <w:r w:rsidRPr="66688934">
              <w:rPr>
                <w:sz w:val="26"/>
                <w:szCs w:val="26"/>
              </w:rPr>
              <w:t xml:space="preserve"> you</w:t>
            </w:r>
            <w:r w:rsidRPr="66688934">
              <w:rPr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p</w:t>
            </w:r>
            <w:r w:rsidRPr="66688934">
              <w:rPr>
                <w:sz w:val="26"/>
                <w:szCs w:val="26"/>
              </w:rPr>
              <w:t>ut</w:t>
            </w:r>
            <w:r w:rsidRPr="66688934">
              <w:rPr>
                <w:sz w:val="26"/>
                <w:szCs w:val="26"/>
              </w:rPr>
              <w:t xml:space="preserve"> a warning</w:t>
            </w:r>
            <w:r w:rsidRPr="66688934">
              <w:rPr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prior</w:t>
            </w:r>
            <w:r w:rsidRPr="66688934">
              <w:rPr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 xml:space="preserve">to </w:t>
            </w:r>
            <w:r w:rsidRPr="66688934">
              <w:rPr>
                <w:sz w:val="26"/>
                <w:szCs w:val="26"/>
              </w:rPr>
              <w:t>the meeting</w:t>
            </w:r>
            <w:r w:rsidRPr="66688934">
              <w:rPr>
                <w:sz w:val="26"/>
                <w:szCs w:val="26"/>
              </w:rPr>
              <w:t xml:space="preserve">s, </w:t>
            </w:r>
            <w:r w:rsidRPr="66688934">
              <w:rPr>
                <w:sz w:val="26"/>
                <w:szCs w:val="26"/>
              </w:rPr>
              <w:t xml:space="preserve">please </w:t>
            </w:r>
            <w:r w:rsidRPr="66688934">
              <w:rPr>
                <w:sz w:val="26"/>
                <w:szCs w:val="26"/>
              </w:rPr>
              <w:t>include in the</w:t>
            </w:r>
            <w:r w:rsidRPr="66688934">
              <w:rPr>
                <w:sz w:val="26"/>
                <w:szCs w:val="26"/>
              </w:rPr>
              <w:t xml:space="preserve"> agenda</w:t>
            </w:r>
            <w:r w:rsidRPr="66688934">
              <w:rPr>
                <w:sz w:val="26"/>
                <w:szCs w:val="26"/>
              </w:rPr>
              <w:t>s</w:t>
            </w:r>
            <w:r w:rsidRPr="66688934">
              <w:rPr>
                <w:sz w:val="26"/>
                <w:szCs w:val="26"/>
              </w:rPr>
              <w:t>.</w:t>
            </w:r>
            <w:r>
              <w:br/>
            </w:r>
          </w:p>
          <w:p w14:paraId="163B20ED" w14:textId="7AD92859" w:rsidR="00DC32C1" w:rsidRPr="00CE588A" w:rsidRDefault="00FF5DA9" w:rsidP="008360A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theme="minorHAnsi"/>
                <w:sz w:val="26"/>
                <w:szCs w:val="26"/>
              </w:rPr>
            </w:pPr>
            <w:r w:rsidRPr="66688934">
              <w:rPr>
                <w:b/>
                <w:bCs/>
                <w:sz w:val="26"/>
                <w:szCs w:val="26"/>
              </w:rPr>
              <w:t>NR</w:t>
            </w:r>
            <w:r w:rsidRPr="66688934">
              <w:rPr>
                <w:sz w:val="26"/>
                <w:szCs w:val="26"/>
              </w:rPr>
              <w:t xml:space="preserve">: </w:t>
            </w:r>
            <w:r w:rsidRPr="66688934">
              <w:rPr>
                <w:sz w:val="26"/>
                <w:szCs w:val="26"/>
              </w:rPr>
              <w:t xml:space="preserve">Spoke about the term </w:t>
            </w:r>
            <w:r w:rsidRPr="66688934">
              <w:rPr>
                <w:sz w:val="26"/>
                <w:szCs w:val="26"/>
              </w:rPr>
              <w:t>BAME</w:t>
            </w:r>
            <w:r w:rsidRPr="66688934">
              <w:rPr>
                <w:sz w:val="26"/>
                <w:szCs w:val="26"/>
              </w:rPr>
              <w:t xml:space="preserve"> being used</w:t>
            </w:r>
            <w:r w:rsidRPr="66688934">
              <w:rPr>
                <w:sz w:val="26"/>
                <w:szCs w:val="26"/>
              </w:rPr>
              <w:t xml:space="preserve">, </w:t>
            </w:r>
            <w:r w:rsidRPr="66688934">
              <w:rPr>
                <w:sz w:val="26"/>
                <w:szCs w:val="26"/>
              </w:rPr>
              <w:t xml:space="preserve">NR had </w:t>
            </w:r>
            <w:r w:rsidRPr="66688934">
              <w:rPr>
                <w:sz w:val="26"/>
                <w:szCs w:val="26"/>
              </w:rPr>
              <w:t xml:space="preserve">seen on television </w:t>
            </w:r>
            <w:r w:rsidRPr="66688934">
              <w:rPr>
                <w:sz w:val="26"/>
                <w:szCs w:val="26"/>
              </w:rPr>
              <w:t xml:space="preserve">that the term </w:t>
            </w:r>
            <w:r w:rsidRPr="66688934">
              <w:rPr>
                <w:sz w:val="26"/>
                <w:szCs w:val="26"/>
              </w:rPr>
              <w:t>shouldn’t be us</w:t>
            </w:r>
            <w:r w:rsidRPr="66688934">
              <w:rPr>
                <w:sz w:val="26"/>
                <w:szCs w:val="26"/>
              </w:rPr>
              <w:t>ed</w:t>
            </w:r>
            <w:r w:rsidRPr="66688934">
              <w:rPr>
                <w:sz w:val="26"/>
                <w:szCs w:val="26"/>
              </w:rPr>
              <w:t xml:space="preserve"> anymore</w:t>
            </w:r>
            <w:r w:rsidRPr="66688934">
              <w:rPr>
                <w:sz w:val="26"/>
                <w:szCs w:val="26"/>
              </w:rPr>
              <w:t xml:space="preserve">. Asking for information from the CCG and discussion on </w:t>
            </w:r>
            <w:r w:rsidRPr="66688934">
              <w:rPr>
                <w:sz w:val="26"/>
                <w:szCs w:val="26"/>
              </w:rPr>
              <w:t>what should we</w:t>
            </w:r>
            <w:r w:rsidRPr="66688934">
              <w:rPr>
                <w:sz w:val="26"/>
                <w:szCs w:val="26"/>
              </w:rPr>
              <w:t xml:space="preserve"> be </w:t>
            </w:r>
            <w:r w:rsidRPr="66688934">
              <w:rPr>
                <w:sz w:val="26"/>
                <w:szCs w:val="26"/>
              </w:rPr>
              <w:t>using?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 </w:t>
            </w:r>
            <w:r>
              <w:br/>
            </w:r>
            <w:r w:rsidRPr="66688934">
              <w:rPr>
                <w:b/>
                <w:bCs/>
                <w:sz w:val="26"/>
                <w:szCs w:val="26"/>
              </w:rPr>
              <w:t xml:space="preserve">Action RA: </w:t>
            </w:r>
            <w:r w:rsidRPr="66688934">
              <w:rPr>
                <w:sz w:val="26"/>
                <w:szCs w:val="26"/>
              </w:rPr>
              <w:t xml:space="preserve">To put this on the next </w:t>
            </w:r>
            <w:r w:rsidRPr="66688934">
              <w:rPr>
                <w:sz w:val="26"/>
                <w:szCs w:val="26"/>
              </w:rPr>
              <w:t xml:space="preserve">meeting’s </w:t>
            </w:r>
            <w:r w:rsidRPr="66688934">
              <w:rPr>
                <w:sz w:val="26"/>
                <w:szCs w:val="26"/>
              </w:rPr>
              <w:t>agenda</w:t>
            </w:r>
            <w:r w:rsidRPr="66688934">
              <w:rPr>
                <w:sz w:val="26"/>
                <w:szCs w:val="26"/>
              </w:rPr>
              <w:t xml:space="preserve">, lots of discussions taking place, can bring these to a future meeting. </w:t>
            </w:r>
          </w:p>
        </w:tc>
      </w:tr>
      <w:tr w:rsidR="32777D47" w14:paraId="140337C4" w14:textId="77777777" w:rsidTr="00FF5DA9">
        <w:tc>
          <w:tcPr>
            <w:tcW w:w="654" w:type="dxa"/>
          </w:tcPr>
          <w:p w14:paraId="25DED20C" w14:textId="6FFA4FBC" w:rsidR="32777D47" w:rsidRDefault="00FF5DA9" w:rsidP="32777D47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8974" w:type="dxa"/>
          </w:tcPr>
          <w:p w14:paraId="19E91B13" w14:textId="62C1A532" w:rsidR="32777D47" w:rsidRDefault="00FF5DA9" w:rsidP="396DD156">
            <w:pPr>
              <w:rPr>
                <w:rFonts w:ascii="Arial" w:eastAsia="Times New Roman" w:hAnsi="Arial" w:cs="Times New Roman"/>
              </w:rPr>
            </w:pPr>
          </w:p>
        </w:tc>
      </w:tr>
      <w:tr w:rsidR="32777D47" w14:paraId="182DA5FE" w14:textId="77777777" w:rsidTr="00FF5DA9">
        <w:tc>
          <w:tcPr>
            <w:tcW w:w="654" w:type="dxa"/>
          </w:tcPr>
          <w:p w14:paraId="503413B3" w14:textId="0B427864" w:rsidR="5A9F1060" w:rsidRDefault="00FF5DA9" w:rsidP="396DD156">
            <w:pPr>
              <w:rPr>
                <w:rFonts w:ascii="Arial" w:eastAsia="Times New Roman" w:hAnsi="Arial" w:cs="Times New Roman"/>
                <w:b/>
                <w:bCs/>
              </w:rPr>
            </w:pPr>
            <w:r w:rsidRPr="396DD156">
              <w:rPr>
                <w:rFonts w:ascii="Arial" w:eastAsia="Times New Roman" w:hAnsi="Arial" w:cs="Times New Roman"/>
                <w:b/>
                <w:bCs/>
              </w:rPr>
              <w:t>7</w:t>
            </w:r>
            <w:r w:rsidRPr="396DD156">
              <w:rPr>
                <w:rFonts w:ascii="Arial" w:eastAsia="Times New Roman" w:hAnsi="Arial" w:cs="Times New Roman"/>
                <w:b/>
                <w:bCs/>
              </w:rPr>
              <w:t>.</w:t>
            </w:r>
          </w:p>
        </w:tc>
        <w:tc>
          <w:tcPr>
            <w:tcW w:w="8974" w:type="dxa"/>
          </w:tcPr>
          <w:p w14:paraId="418E4B85" w14:textId="6F37D92B" w:rsidR="5A9F1060" w:rsidRDefault="00FF5DA9" w:rsidP="32777D47">
            <w:r w:rsidRPr="396DD156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Closing remarks and </w:t>
            </w:r>
            <w:r w:rsidRPr="396DD156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time, venue for the </w:t>
            </w:r>
            <w:r w:rsidRPr="396DD156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next meeting</w:t>
            </w:r>
            <w:r w:rsidRPr="396DD156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 </w:t>
            </w:r>
            <w:r w:rsidRPr="396DD156">
              <w:rPr>
                <w:rFonts w:ascii="Arial" w:eastAsia="Times New Roman" w:hAnsi="Arial" w:cs="Times New Roman"/>
                <w:sz w:val="26"/>
                <w:szCs w:val="26"/>
              </w:rPr>
              <w:t>(JK)</w:t>
            </w:r>
          </w:p>
        </w:tc>
      </w:tr>
      <w:tr w:rsidR="00DC32C1" w:rsidRPr="00CE588A" w14:paraId="4B3EBA21" w14:textId="77777777" w:rsidTr="00FF5DA9">
        <w:tc>
          <w:tcPr>
            <w:tcW w:w="654" w:type="dxa"/>
          </w:tcPr>
          <w:p w14:paraId="3756A756" w14:textId="77777777" w:rsidR="00DC32C1" w:rsidRPr="00CE588A" w:rsidRDefault="00FF5DA9" w:rsidP="00DC32C1">
            <w:pPr>
              <w:pStyle w:val="ListParagraph"/>
              <w:spacing w:before="40" w:after="40"/>
              <w:ind w:left="36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974" w:type="dxa"/>
          </w:tcPr>
          <w:p w14:paraId="125E6B15" w14:textId="135189E0" w:rsidR="00DC32C1" w:rsidRPr="00CE588A" w:rsidRDefault="00FF5DA9" w:rsidP="32777D47">
            <w:pPr>
              <w:spacing w:before="40" w:line="240" w:lineRule="auto"/>
            </w:pPr>
            <w:r w:rsidRPr="66688934">
              <w:rPr>
                <w:sz w:val="26"/>
                <w:szCs w:val="26"/>
              </w:rPr>
              <w:t>JK thanked everyone for attending and advised members of the next meeting.</w:t>
            </w:r>
            <w:r>
              <w:br/>
            </w:r>
            <w:r>
              <w:br/>
            </w:r>
            <w:r w:rsidRPr="66688934">
              <w:rPr>
                <w:b/>
                <w:bCs/>
                <w:sz w:val="26"/>
                <w:szCs w:val="26"/>
              </w:rPr>
              <w:t>Standard b</w:t>
            </w:r>
            <w:r w:rsidRPr="66688934">
              <w:rPr>
                <w:b/>
                <w:bCs/>
                <w:sz w:val="26"/>
                <w:szCs w:val="26"/>
              </w:rPr>
              <w:t>usiness</w:t>
            </w:r>
            <w:r w:rsidRPr="66688934">
              <w:rPr>
                <w:b/>
                <w:bCs/>
                <w:sz w:val="26"/>
                <w:szCs w:val="26"/>
              </w:rPr>
              <w:t xml:space="preserve"> meeting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Date: </w:t>
            </w:r>
            <w:r w:rsidRPr="66688934">
              <w:rPr>
                <w:sz w:val="26"/>
                <w:szCs w:val="26"/>
              </w:rPr>
              <w:t>Thursday</w:t>
            </w:r>
            <w:r w:rsidRPr="66688934">
              <w:rPr>
                <w:sz w:val="26"/>
                <w:szCs w:val="26"/>
              </w:rPr>
              <w:t xml:space="preserve"> </w:t>
            </w:r>
            <w:r w:rsidRPr="66688934">
              <w:rPr>
                <w:sz w:val="26"/>
                <w:szCs w:val="26"/>
              </w:rPr>
              <w:t>6 May</w:t>
            </w:r>
            <w:r w:rsidRPr="66688934">
              <w:rPr>
                <w:sz w:val="26"/>
                <w:szCs w:val="26"/>
              </w:rPr>
              <w:t xml:space="preserve"> 2021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Time: 1-2:30pm </w:t>
            </w:r>
            <w:r>
              <w:br/>
            </w:r>
            <w:r w:rsidRPr="66688934">
              <w:rPr>
                <w:sz w:val="26"/>
                <w:szCs w:val="26"/>
              </w:rPr>
              <w:t xml:space="preserve">Venue: </w:t>
            </w:r>
            <w:r w:rsidRPr="66688934">
              <w:rPr>
                <w:sz w:val="26"/>
                <w:szCs w:val="26"/>
              </w:rPr>
              <w:t xml:space="preserve">Virtual via </w:t>
            </w:r>
            <w:r w:rsidRPr="66688934">
              <w:rPr>
                <w:sz w:val="26"/>
                <w:szCs w:val="26"/>
              </w:rPr>
              <w:t>Zoom</w:t>
            </w:r>
          </w:p>
        </w:tc>
      </w:tr>
    </w:tbl>
    <w:p w14:paraId="216B0A64" w14:textId="77777777" w:rsidR="00000000" w:rsidRDefault="00FF5DA9"/>
    <w:sectPr w:rsidR="00000000" w:rsidSect="005152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667" w:right="1134" w:bottom="1247" w:left="1134" w:header="14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5977" w14:textId="77777777" w:rsidR="00585858" w:rsidRDefault="00FF5DA9" w:rsidP="00190426">
      <w:pPr>
        <w:spacing w:line="240" w:lineRule="auto"/>
      </w:pPr>
      <w:r>
        <w:separator/>
      </w:r>
    </w:p>
  </w:endnote>
  <w:endnote w:type="continuationSeparator" w:id="0">
    <w:p w14:paraId="1EE51963" w14:textId="77777777" w:rsidR="00585858" w:rsidRDefault="00FF5DA9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F1CF" w14:textId="77777777" w:rsidR="006F477D" w:rsidRDefault="00FF5DA9" w:rsidP="006F477D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NHS Bath and North East </w:t>
    </w:r>
    <w:r>
      <w:rPr>
        <w:rFonts w:ascii="Arial" w:hAnsi="Arial" w:cs="Arial"/>
        <w:szCs w:val="18"/>
      </w:rPr>
      <w:t>Somerset, Swindon and Wiltshire Clinical Commissioning Group</w:t>
    </w: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168739659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  <w:p w14:paraId="53CFC183" w14:textId="77777777" w:rsidR="006F477D" w:rsidRDefault="00FF5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E6FD" w14:textId="77777777" w:rsidR="0093712D" w:rsidRDefault="00FF5DA9" w:rsidP="00E61329">
    <w:pPr>
      <w:jc w:val="both"/>
      <w:rPr>
        <w:rFonts w:ascii="Arial" w:hAnsi="Arial" w:cs="Arial"/>
        <w:sz w:val="20"/>
        <w:szCs w:val="20"/>
      </w:rPr>
    </w:pPr>
    <w:r w:rsidRPr="00E61329">
      <w:rPr>
        <w:rFonts w:ascii="Arial" w:hAnsi="Arial" w:cs="Arial"/>
        <w:sz w:val="20"/>
        <w:szCs w:val="20"/>
      </w:rPr>
      <w:t>NHS Bath and North East Somerset</w:t>
    </w:r>
    <w:r>
      <w:rPr>
        <w:rFonts w:ascii="Arial" w:hAnsi="Arial" w:cs="Arial"/>
        <w:sz w:val="20"/>
        <w:szCs w:val="20"/>
      </w:rPr>
      <w:t>, Swindon and Wiltshire</w:t>
    </w:r>
    <w:r w:rsidRPr="00E61329">
      <w:rPr>
        <w:rFonts w:ascii="Arial" w:hAnsi="Arial" w:cs="Arial"/>
        <w:sz w:val="20"/>
        <w:szCs w:val="20"/>
      </w:rPr>
      <w:t xml:space="preserve"> Clinical Commissioning Group</w:t>
    </w:r>
    <w:r>
      <w:rPr>
        <w:rFonts w:ascii="Arial" w:hAnsi="Arial" w:cs="Arial"/>
        <w:sz w:val="20"/>
        <w:szCs w:val="20"/>
      </w:rPr>
      <w:t>s</w:t>
    </w:r>
  </w:p>
  <w:p w14:paraId="41CE40BE" w14:textId="77777777" w:rsidR="0093712D" w:rsidRPr="00E61329" w:rsidRDefault="00FF5DA9" w:rsidP="00E61329">
    <w:pPr>
      <w:jc w:val="both"/>
      <w:rPr>
        <w:rFonts w:ascii="Arial" w:hAnsi="Arial" w:cs="Arial"/>
        <w:sz w:val="20"/>
        <w:szCs w:val="20"/>
      </w:rPr>
    </w:pPr>
  </w:p>
  <w:p w14:paraId="209681C8" w14:textId="77777777" w:rsidR="0093712D" w:rsidRPr="00E61329" w:rsidRDefault="00FF5DA9" w:rsidP="00E61329">
    <w:pPr>
      <w:pStyle w:val="Footer"/>
      <w:jc w:val="right"/>
      <w:rPr>
        <w:rFonts w:ascii="Arial" w:hAnsi="Arial" w:cs="Arial"/>
        <w:sz w:val="20"/>
        <w:szCs w:val="20"/>
      </w:rPr>
    </w:pPr>
    <w:r w:rsidRPr="00E6132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2016987782"/>
        <w:docPartObj>
          <w:docPartGallery w:val="Page Numbers (Top of Page)"/>
          <w:docPartUnique/>
        </w:docPartObj>
      </w:sdtPr>
      <w:sdtEndPr/>
      <w:sdtContent>
        <w:r w:rsidRPr="00E61329">
          <w:rPr>
            <w:rFonts w:ascii="Arial" w:hAnsi="Arial" w:cs="Arial"/>
            <w:sz w:val="20"/>
            <w:szCs w:val="20"/>
          </w:rPr>
          <w:t xml:space="preserve">Page 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61329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E61329">
          <w:rPr>
            <w:rFonts w:ascii="Arial" w:hAnsi="Arial" w:cs="Arial"/>
            <w:sz w:val="20"/>
            <w:szCs w:val="20"/>
          </w:rPr>
          <w:t xml:space="preserve"> of 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61329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DD1" w14:textId="77777777" w:rsidR="006F477D" w:rsidRDefault="00FF5DA9" w:rsidP="006F477D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NHS Bath and North East </w:t>
    </w:r>
    <w:r>
      <w:rPr>
        <w:rFonts w:ascii="Arial" w:hAnsi="Arial" w:cs="Arial"/>
        <w:szCs w:val="18"/>
      </w:rPr>
      <w:t>Somerset, Swindon and Wiltshire Clinical Commissioning Group</w:t>
    </w: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-149532852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1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960A" w14:textId="77777777" w:rsidR="00585858" w:rsidRDefault="00FF5DA9" w:rsidP="00190426">
      <w:pPr>
        <w:spacing w:line="240" w:lineRule="auto"/>
      </w:pPr>
      <w:r>
        <w:separator/>
      </w:r>
    </w:p>
  </w:footnote>
  <w:footnote w:type="continuationSeparator" w:id="0">
    <w:p w14:paraId="30AD3B4A" w14:textId="77777777" w:rsidR="00585858" w:rsidRDefault="00FF5DA9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4A80" w14:textId="5D10A1DA" w:rsidR="0093712D" w:rsidRDefault="00FF5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8A75" w14:textId="621E203B" w:rsidR="0093712D" w:rsidRDefault="00FF5DA9" w:rsidP="00AB3525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B652" w14:textId="08CDDFD5" w:rsidR="0093712D" w:rsidRDefault="00FF5D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3E5C67E1" wp14:editId="1ECB1A08">
          <wp:simplePos x="0" y="0"/>
          <wp:positionH relativeFrom="page">
            <wp:posOffset>4591685</wp:posOffset>
          </wp:positionH>
          <wp:positionV relativeFrom="page">
            <wp:posOffset>6350</wp:posOffset>
          </wp:positionV>
          <wp:extent cx="2969895" cy="1310005"/>
          <wp:effectExtent l="0" t="0" r="1905" b="4445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s/3NLC5VMe79x" id="UrmOCMAE"/>
    <int:WordHash hashCode="3xeQYpT25Y0KVN" id="Gbl10H79"/>
    <int:WordHash hashCode="0OwSuGaLtrA+5v" id="k6YF/t/M"/>
    <int:WordHash hashCode="23KfCs+a6vbJ+4" id="kCZ2pMCG"/>
    <int:WordHash hashCode="coaOghMxtdSLWW" id="fxgcBXT2"/>
  </int:Manifest>
  <int:Observations>
    <int:Content id="UrmOCMAE">
      <int:Rejection type="LegacyProofing"/>
    </int:Content>
    <int:Content id="Gbl10H79">
      <int:Rejection type="LegacyProofing"/>
    </int:Content>
    <int:Content id="k6YF/t/M">
      <int:Rejection type="LegacyProofing"/>
    </int:Content>
    <int:Content id="kCZ2pMCG">
      <int:Rejection type="LegacyProofing"/>
    </int:Content>
    <int:Content id="fxgcBXT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43C"/>
    <w:multiLevelType w:val="hybridMultilevel"/>
    <w:tmpl w:val="9D4E32BE"/>
    <w:lvl w:ilvl="0" w:tplc="020E1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AC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45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A9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69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A5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0E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4E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0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E10"/>
    <w:multiLevelType w:val="hybridMultilevel"/>
    <w:tmpl w:val="1B5C0C92"/>
    <w:lvl w:ilvl="0" w:tplc="8670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6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AE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6A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A5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6D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49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E0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1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E6B"/>
    <w:multiLevelType w:val="hybridMultilevel"/>
    <w:tmpl w:val="B6A8D6A6"/>
    <w:lvl w:ilvl="0" w:tplc="41C0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8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0B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7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C9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8F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A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E4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524"/>
    <w:multiLevelType w:val="hybridMultilevel"/>
    <w:tmpl w:val="B164EE76"/>
    <w:lvl w:ilvl="0" w:tplc="D848D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6D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8D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E5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9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0C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0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0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26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8CB"/>
    <w:multiLevelType w:val="hybridMultilevel"/>
    <w:tmpl w:val="085856C4"/>
    <w:lvl w:ilvl="0" w:tplc="1DA49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C5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9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0E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24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0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8F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A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32E"/>
    <w:multiLevelType w:val="hybridMultilevel"/>
    <w:tmpl w:val="9A28840C"/>
    <w:lvl w:ilvl="0" w:tplc="1EC01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2C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E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4B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A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3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E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8E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2D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2879"/>
    <w:multiLevelType w:val="hybridMultilevel"/>
    <w:tmpl w:val="BDB8BB22"/>
    <w:lvl w:ilvl="0" w:tplc="B69C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80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44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E2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CA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5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2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346"/>
    <w:multiLevelType w:val="hybridMultilevel"/>
    <w:tmpl w:val="462445EA"/>
    <w:lvl w:ilvl="0" w:tplc="B46A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01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42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A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CE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06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CB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E7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D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3C4"/>
    <w:multiLevelType w:val="hybridMultilevel"/>
    <w:tmpl w:val="CBE80B16"/>
    <w:lvl w:ilvl="0" w:tplc="AB38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6C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E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4A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A9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A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24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4FEA"/>
    <w:multiLevelType w:val="hybridMultilevel"/>
    <w:tmpl w:val="2D824106"/>
    <w:lvl w:ilvl="0" w:tplc="073E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86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8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A3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8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B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C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40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3F8F"/>
    <w:multiLevelType w:val="hybridMultilevel"/>
    <w:tmpl w:val="00FC10B6"/>
    <w:lvl w:ilvl="0" w:tplc="877C2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4C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AF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E3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C2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6F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0E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8F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4E5D"/>
    <w:multiLevelType w:val="hybridMultilevel"/>
    <w:tmpl w:val="27F8BE16"/>
    <w:lvl w:ilvl="0" w:tplc="0778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2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2C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6B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EE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8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A6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C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4D67"/>
    <w:multiLevelType w:val="multilevel"/>
    <w:tmpl w:val="C81C826C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B573AE"/>
    <w:multiLevelType w:val="hybridMultilevel"/>
    <w:tmpl w:val="32DEC408"/>
    <w:lvl w:ilvl="0" w:tplc="0BB0E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2B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A4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C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E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CC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2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25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E1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1ED0"/>
    <w:multiLevelType w:val="hybridMultilevel"/>
    <w:tmpl w:val="911445FA"/>
    <w:lvl w:ilvl="0" w:tplc="EC72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86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A0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AB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66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C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0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C0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27D77"/>
    <w:multiLevelType w:val="hybridMultilevel"/>
    <w:tmpl w:val="4528884C"/>
    <w:lvl w:ilvl="0" w:tplc="348C3F3E">
      <w:start w:val="1"/>
      <w:numFmt w:val="decimal"/>
      <w:lvlText w:val="%1."/>
      <w:lvlJc w:val="left"/>
      <w:pPr>
        <w:ind w:left="720" w:hanging="360"/>
      </w:pPr>
    </w:lvl>
    <w:lvl w:ilvl="1" w:tplc="C2606ACA">
      <w:start w:val="1"/>
      <w:numFmt w:val="lowerLetter"/>
      <w:lvlText w:val="%2."/>
      <w:lvlJc w:val="left"/>
      <w:pPr>
        <w:ind w:left="1440" w:hanging="360"/>
      </w:pPr>
    </w:lvl>
    <w:lvl w:ilvl="2" w:tplc="5508935A">
      <w:start w:val="1"/>
      <w:numFmt w:val="lowerRoman"/>
      <w:lvlText w:val="%3."/>
      <w:lvlJc w:val="right"/>
      <w:pPr>
        <w:ind w:left="2160" w:hanging="180"/>
      </w:pPr>
    </w:lvl>
    <w:lvl w:ilvl="3" w:tplc="46A0FB12">
      <w:start w:val="1"/>
      <w:numFmt w:val="decimal"/>
      <w:lvlText w:val="%4."/>
      <w:lvlJc w:val="left"/>
      <w:pPr>
        <w:ind w:left="2880" w:hanging="360"/>
      </w:pPr>
    </w:lvl>
    <w:lvl w:ilvl="4" w:tplc="954E5892">
      <w:start w:val="1"/>
      <w:numFmt w:val="lowerLetter"/>
      <w:lvlText w:val="%5."/>
      <w:lvlJc w:val="left"/>
      <w:pPr>
        <w:ind w:left="3600" w:hanging="360"/>
      </w:pPr>
    </w:lvl>
    <w:lvl w:ilvl="5" w:tplc="4AE0C114">
      <w:start w:val="1"/>
      <w:numFmt w:val="lowerRoman"/>
      <w:lvlText w:val="%6."/>
      <w:lvlJc w:val="right"/>
      <w:pPr>
        <w:ind w:left="4320" w:hanging="180"/>
      </w:pPr>
    </w:lvl>
    <w:lvl w:ilvl="6" w:tplc="B200519C">
      <w:start w:val="1"/>
      <w:numFmt w:val="decimal"/>
      <w:lvlText w:val="%7."/>
      <w:lvlJc w:val="left"/>
      <w:pPr>
        <w:ind w:left="5040" w:hanging="360"/>
      </w:pPr>
    </w:lvl>
    <w:lvl w:ilvl="7" w:tplc="5276F0B0">
      <w:start w:val="1"/>
      <w:numFmt w:val="lowerLetter"/>
      <w:lvlText w:val="%8."/>
      <w:lvlJc w:val="left"/>
      <w:pPr>
        <w:ind w:left="5760" w:hanging="360"/>
      </w:pPr>
    </w:lvl>
    <w:lvl w:ilvl="8" w:tplc="3BC43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0D08"/>
    <w:multiLevelType w:val="hybridMultilevel"/>
    <w:tmpl w:val="3A1C9B9A"/>
    <w:lvl w:ilvl="0" w:tplc="F1D8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7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AE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F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02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6F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C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0A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0E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34AC7"/>
    <w:multiLevelType w:val="hybridMultilevel"/>
    <w:tmpl w:val="F5789AD2"/>
    <w:lvl w:ilvl="0" w:tplc="F022C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8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EF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2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D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0A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8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C7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0D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62E09"/>
    <w:multiLevelType w:val="hybridMultilevel"/>
    <w:tmpl w:val="8CA878BC"/>
    <w:lvl w:ilvl="0" w:tplc="2506B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A7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CE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D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6C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9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6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A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0F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5DB4"/>
    <w:multiLevelType w:val="hybridMultilevel"/>
    <w:tmpl w:val="23306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F7BC1"/>
    <w:multiLevelType w:val="hybridMultilevel"/>
    <w:tmpl w:val="EAF0B6DC"/>
    <w:lvl w:ilvl="0" w:tplc="C57A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8B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EE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41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6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48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B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A6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67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2394"/>
    <w:multiLevelType w:val="hybridMultilevel"/>
    <w:tmpl w:val="335A9322"/>
    <w:lvl w:ilvl="0" w:tplc="F0128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A8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45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D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24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1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A8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C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2"/>
  </w:num>
  <w:num w:numId="15">
    <w:abstractNumId w:val="14"/>
  </w:num>
  <w:num w:numId="16">
    <w:abstractNumId w:val="1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12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AE"/>
    <w:rsid w:val="008360A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7C03CC"/>
  <w15:docId w15:val="{A448C41E-1CE0-4F99-9A39-34215E3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CAF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444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81C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21"/>
      </w:numPr>
    </w:pPr>
  </w:style>
  <w:style w:type="character" w:customStyle="1" w:styleId="Heading1Char">
    <w:name w:val="Heading 1 Char"/>
    <w:basedOn w:val="DefaultParagraphFont"/>
    <w:link w:val="Heading1"/>
    <w:rsid w:val="00AD444F"/>
    <w:rPr>
      <w:rFonts w:asciiTheme="majorHAnsi" w:eastAsiaTheme="majorEastAsia" w:hAnsiTheme="majorHAnsi" w:cstheme="majorBidi"/>
      <w:b/>
      <w:bCs/>
      <w:color w:val="0081C9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907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4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SWCCG.engagement@nhs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swpartnership.nhs.uk/get-involve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wccg.partnership@nhs.net" TargetMode="External"/><Relationship Id="Re5828707c2c343cc" Type="http://schemas.microsoft.com/office/2019/09/relationships/intelligence" Target="intelligenc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SWCCG.engagement@nhs.ne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swpartnership.nhs.uk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1ACB-50FB-471B-9372-B063D91F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3002</Words>
  <Characters>16004</Characters>
  <Application>Microsoft Office Word</Application>
  <DocSecurity>0</DocSecurity>
  <Lines>133</Lines>
  <Paragraphs>37</Paragraphs>
  <ScaleCrop>false</ScaleCrop>
  <Company>CSCSU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timroe</dc:creator>
  <cp:lastModifiedBy>Ruth Atkins</cp:lastModifiedBy>
  <cp:revision>3</cp:revision>
  <dcterms:created xsi:type="dcterms:W3CDTF">2021-05-04T10:35:00Z</dcterms:created>
  <dcterms:modified xsi:type="dcterms:W3CDTF">2021-05-04T10:44:00Z</dcterms:modified>
</cp:coreProperties>
</file>