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48A" w:rsidRPr="006D47D5" w:rsidRDefault="006D47D5">
      <w:pPr>
        <w:rPr>
          <w:b/>
        </w:rPr>
      </w:pPr>
      <w:proofErr w:type="gramStart"/>
      <w:r w:rsidRPr="006D47D5">
        <w:rPr>
          <w:b/>
        </w:rPr>
        <w:t>24.04.20  NHSE</w:t>
      </w:r>
      <w:proofErr w:type="gramEnd"/>
      <w:r w:rsidRPr="006D47D5">
        <w:rPr>
          <w:b/>
        </w:rPr>
        <w:t xml:space="preserve"> COVID Safeguarding Newsletter</w:t>
      </w:r>
    </w:p>
    <w:p w:rsidR="006D47D5" w:rsidRDefault="006D47D5"/>
    <w:p w:rsidR="006D47D5" w:rsidRDefault="006D47D5" w:rsidP="006D47D5">
      <w:pPr>
        <w:rPr>
          <w:rFonts w:ascii="Arial" w:hAnsi="Arial" w:cs="Arial"/>
        </w:rPr>
      </w:pPr>
      <w:r>
        <w:rPr>
          <w:rFonts w:ascii="Arial" w:hAnsi="Arial" w:cs="Arial"/>
        </w:rPr>
        <w:t>This is a #</w:t>
      </w:r>
      <w:proofErr w:type="spellStart"/>
      <w:r>
        <w:rPr>
          <w:rFonts w:ascii="Arial" w:hAnsi="Arial" w:cs="Arial"/>
        </w:rPr>
        <w:t>COVIDSafeguarding</w:t>
      </w:r>
      <w:proofErr w:type="spellEnd"/>
      <w:r>
        <w:rPr>
          <w:rFonts w:ascii="Arial" w:hAnsi="Arial" w:cs="Arial"/>
        </w:rPr>
        <w:t xml:space="preserve"> support special edition. Please find attached and links below. Please share with your partners.</w:t>
      </w:r>
    </w:p>
    <w:p w:rsidR="006D47D5" w:rsidRDefault="006D47D5" w:rsidP="006D47D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Please also use </w:t>
      </w:r>
      <w:proofErr w:type="spellStart"/>
      <w:r>
        <w:rPr>
          <w:rFonts w:ascii="Arial" w:hAnsi="Arial" w:cs="Arial"/>
          <w:b/>
          <w:bCs/>
        </w:rPr>
        <w:t>FuturesNHS</w:t>
      </w:r>
      <w:proofErr w:type="spellEnd"/>
      <w:r>
        <w:rPr>
          <w:rFonts w:ascii="Arial" w:hAnsi="Arial" w:cs="Arial"/>
          <w:b/>
          <w:bCs/>
        </w:rPr>
        <w:t xml:space="preserve"> Safeguarding #COVID Safeguarding for up to date news and publications.</w:t>
      </w:r>
    </w:p>
    <w:p w:rsidR="006D47D5" w:rsidRDefault="006D47D5" w:rsidP="006D47D5">
      <w:pPr>
        <w:rPr>
          <w:rFonts w:ascii="Arial" w:hAnsi="Arial" w:cs="Arial"/>
        </w:rPr>
      </w:pP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Attached: Home Office:</w:t>
      </w:r>
      <w:r>
        <w:rPr>
          <w:rFonts w:ascii="Arial" w:hAnsi="Arial" w:cs="Arial"/>
          <w:sz w:val="22"/>
          <w:szCs w:val="22"/>
        </w:rPr>
        <w:t xml:space="preserve"> Modern Slavery Newsletter</w:t>
      </w:r>
    </w:p>
    <w:p w:rsidR="006D47D5" w:rsidRDefault="006D47D5" w:rsidP="006D47D5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</w:t>
      </w:r>
      <w:r>
        <w:rPr>
          <w:rFonts w:ascii="Arial" w:hAnsi="Arial" w:cs="Arial"/>
          <w:sz w:val="22"/>
          <w:szCs w:val="22"/>
        </w:rPr>
        <w:t>Honour Based Abuse support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Dominica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Basini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HARM resources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Attached: Kenny Gibson: </w:t>
      </w:r>
      <w:r>
        <w:rPr>
          <w:rFonts w:ascii="Arial" w:hAnsi="Arial" w:cs="Arial"/>
          <w:sz w:val="22"/>
          <w:szCs w:val="22"/>
        </w:rPr>
        <w:t>Surge, exiting and recovery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Attached: NHS E/I:</w:t>
      </w:r>
      <w:r>
        <w:rPr>
          <w:rFonts w:ascii="Arial" w:hAnsi="Arial" w:cs="Arial"/>
          <w:sz w:val="22"/>
          <w:szCs w:val="22"/>
        </w:rPr>
        <w:t xml:space="preserve"> Modern Slavery Rapid Read Guidance</w:t>
      </w:r>
    </w:p>
    <w:p w:rsidR="006D47D5" w:rsidRDefault="006D47D5" w:rsidP="006D47D5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Attached: DHSC: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Covid</w:t>
      </w:r>
      <w:proofErr w:type="spellEnd"/>
      <w:r>
        <w:rPr>
          <w:rFonts w:ascii="Arial" w:hAnsi="Arial" w:cs="Arial"/>
          <w:sz w:val="22"/>
          <w:szCs w:val="22"/>
        </w:rPr>
        <w:t xml:space="preserve"> Newsletter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Attached:</w:t>
      </w:r>
      <w:r>
        <w:rPr>
          <w:rFonts w:ascii="Arial" w:hAnsi="Arial" w:cs="Arial"/>
          <w:sz w:val="22"/>
          <w:szCs w:val="22"/>
        </w:rPr>
        <w:t xml:space="preserve"> Fabricated Induce Illness Support for GPs 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PHE.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Stay Home at Ramadan: </w:t>
      </w:r>
      <w:hyperlink r:id="rId5" w:history="1">
        <w:r>
          <w:rPr>
            <w:rStyle w:val="Hyperlink"/>
            <w:rFonts w:ascii="Arial" w:hAnsi="Arial" w:cs="Arial"/>
            <w:sz w:val="22"/>
            <w:szCs w:val="22"/>
          </w:rPr>
          <w:t>https://publichealthmatters.blog.gov.uk/2020/04/22/stay-at-home-for-ramadan/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NHS.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Supporting Our People: </w:t>
      </w:r>
      <w:hyperlink r:id="rId6" w:history="1">
        <w:r>
          <w:rPr>
            <w:rStyle w:val="Hyperlink"/>
            <w:rFonts w:ascii="Arial" w:hAnsi="Arial" w:cs="Arial"/>
            <w:sz w:val="22"/>
            <w:szCs w:val="22"/>
          </w:rPr>
          <w:t>https://people.nhs.uk/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NHS E/I Trusted resources hub: </w:t>
      </w:r>
      <w:hyperlink r:id="rId7" w:history="1">
        <w:r>
          <w:rPr>
            <w:rStyle w:val="Hyperlink"/>
            <w:rFonts w:ascii="Arial" w:hAnsi="Arial" w:cs="Arial"/>
            <w:sz w:val="22"/>
            <w:szCs w:val="22"/>
          </w:rPr>
          <w:t>https://future.nhs.uk/connect.ti/SeniorAHP/view?objectId=570564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Pathway.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Clinical homeless sector plan: triage – assess – cohort – care: </w:t>
      </w:r>
      <w:hyperlink r:id="rId8" w:history="1">
        <w:r>
          <w:rPr>
            <w:rStyle w:val="Hyperlink"/>
            <w:rFonts w:ascii="Arial" w:hAnsi="Arial" w:cs="Arial"/>
            <w:sz w:val="22"/>
            <w:szCs w:val="22"/>
          </w:rPr>
          <w:t>https://www.pathway.org.uk/wp-content/uploads/COVID-19-Clinical-homeless-sector-plan-160420-1.pdf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Legislation.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NEW LAW: The Adoption and Children (Coronavirus) (Amendment) Regulations 2020: </w:t>
      </w:r>
      <w:hyperlink r:id="rId9" w:history="1">
        <w:r>
          <w:rPr>
            <w:rStyle w:val="Hyperlink"/>
            <w:rFonts w:ascii="Arial" w:hAnsi="Arial" w:cs="Arial"/>
            <w:sz w:val="22"/>
            <w:szCs w:val="22"/>
          </w:rPr>
          <w:t>https://www.legislation.gov.uk/uksi/2020/445/contents/made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Legislation.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The Health Protection (Coronavirus, Restrictions) (England) (Amended) Regulations 2020: </w:t>
      </w:r>
      <w:hyperlink r:id="rId10" w:history="1">
        <w:r>
          <w:rPr>
            <w:rStyle w:val="Hyperlink"/>
            <w:rFonts w:ascii="Arial" w:hAnsi="Arial" w:cs="Arial"/>
            <w:sz w:val="22"/>
            <w:szCs w:val="22"/>
          </w:rPr>
          <w:t>http://www.legislation.gov.uk/uksi/2020/447/made?utm_source=Twitter&amp;utm_medium=social&amp;utm_campaign=SocialSignIn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NHS E/I. Rapid Reads: </w:t>
      </w:r>
      <w:hyperlink r:id="rId11" w:history="1">
        <w:r>
          <w:rPr>
            <w:rStyle w:val="Hyperlink"/>
            <w:rFonts w:ascii="Arial" w:hAnsi="Arial" w:cs="Arial"/>
            <w:sz w:val="22"/>
            <w:szCs w:val="22"/>
          </w:rPr>
          <w:t>https://future.nhs.uk/connect.ti/safeguarding/view?objectID=19563440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British Geriatric Society.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Managing the COVID-19 pandemic in care homes for older people: </w:t>
      </w:r>
      <w:hyperlink r:id="rId12" w:history="1">
        <w:r>
          <w:rPr>
            <w:rStyle w:val="Hyperlink"/>
            <w:rFonts w:ascii="Arial" w:hAnsi="Arial" w:cs="Arial"/>
            <w:sz w:val="22"/>
            <w:szCs w:val="22"/>
          </w:rPr>
          <w:t>https://www.bgs.org.uk/resources/covid-19-managing-the-covid-19-pandemic-in-care-homes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British Sign Language.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Health Access: </w:t>
      </w:r>
      <w:hyperlink r:id="rId13" w:history="1">
        <w:r>
          <w:rPr>
            <w:rStyle w:val="Hyperlink"/>
            <w:rFonts w:ascii="Arial" w:hAnsi="Arial" w:cs="Arial"/>
            <w:sz w:val="22"/>
            <w:szCs w:val="22"/>
          </w:rPr>
          <w:t>https://www.bslhealthaccess.co.uk/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IHV.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Health Visiting during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Covid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: </w:t>
      </w:r>
      <w:hyperlink r:id="rId14" w:history="1">
        <w:r>
          <w:rPr>
            <w:rStyle w:val="Hyperlink"/>
            <w:rFonts w:ascii="Arial" w:hAnsi="Arial" w:cs="Arial"/>
            <w:sz w:val="22"/>
            <w:szCs w:val="22"/>
          </w:rPr>
          <w:t>https://ihv.org.uk/news-and-views/news/new-ihv-health-visiting-during-covid-19-response-paper/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 Staying Safe Online:</w:t>
      </w:r>
      <w:r>
        <w:rPr>
          <w:rFonts w:ascii="Arial" w:hAnsi="Arial" w:cs="Arial"/>
          <w:sz w:val="22"/>
          <w:szCs w:val="22"/>
        </w:rPr>
        <w:t xml:space="preserve"> </w:t>
      </w:r>
      <w:hyperlink r:id="rId15" w:history="1">
        <w:r>
          <w:rPr>
            <w:rStyle w:val="Hyperlink"/>
            <w:rFonts w:ascii="Arial" w:hAnsi="Arial" w:cs="Arial"/>
            <w:sz w:val="22"/>
            <w:szCs w:val="22"/>
          </w:rPr>
          <w:t>https://www.gov.uk/guidance/covid-19-staying-safe-online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Gov. Managing Death: </w:t>
      </w:r>
      <w:hyperlink r:id="rId16" w:history="1">
        <w:r>
          <w:rPr>
            <w:rStyle w:val="Hyperlink"/>
            <w:rFonts w:ascii="Arial" w:hAnsi="Arial" w:cs="Arial"/>
            <w:sz w:val="22"/>
            <w:szCs w:val="22"/>
          </w:rPr>
          <w:t>https://www.gov.uk/government/publications/guidance-for-those-involved-in-managing-covid-19-deaths/guidance-for-those-involved-in-managing-covid-19-deaths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Gov. SEND Risk Assessment: </w:t>
      </w:r>
      <w:hyperlink r:id="rId17" w:history="1">
        <w:r>
          <w:rPr>
            <w:rStyle w:val="Hyperlink"/>
            <w:rFonts w:ascii="Arial" w:hAnsi="Arial" w:cs="Arial"/>
            <w:sz w:val="22"/>
            <w:szCs w:val="22"/>
          </w:rPr>
          <w:t>https://www.gov.uk/government/publications/coronavirus-covid-19-send-risk-assessment-guidance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SCIE Webinars: </w:t>
      </w:r>
      <w:hyperlink r:id="rId18" w:history="1">
        <w:r>
          <w:rPr>
            <w:rStyle w:val="Hyperlink"/>
            <w:rFonts w:ascii="Arial" w:hAnsi="Arial" w:cs="Arial"/>
            <w:sz w:val="22"/>
            <w:szCs w:val="22"/>
          </w:rPr>
          <w:t>https://www.scie.org.uk/care-providers/coronavirus-covid-19/webinars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HSJ.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Health Check Podcast: </w:t>
      </w:r>
      <w:hyperlink r:id="rId19" w:history="1">
        <w:r>
          <w:rPr>
            <w:rStyle w:val="Hyperlink"/>
            <w:rFonts w:ascii="Arial" w:hAnsi="Arial" w:cs="Arial"/>
            <w:sz w:val="22"/>
            <w:szCs w:val="22"/>
          </w:rPr>
          <w:t>https://www.hsj.co.uk/hsj-health-check-podcast/hsj-health-check-special-the-nhss-legal-risk-over-covid-19/7027447.article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Gov. Education during COVID:</w:t>
      </w:r>
      <w:r>
        <w:rPr>
          <w:rFonts w:ascii="Arial" w:hAnsi="Arial" w:cs="Arial"/>
          <w:sz w:val="22"/>
          <w:szCs w:val="22"/>
        </w:rPr>
        <w:t xml:space="preserve"> </w:t>
      </w:r>
      <w:hyperlink r:id="rId20" w:history="1">
        <w:r>
          <w:rPr>
            <w:rStyle w:val="Hyperlink"/>
            <w:rFonts w:ascii="Arial" w:hAnsi="Arial" w:cs="Arial"/>
            <w:sz w:val="22"/>
            <w:szCs w:val="22"/>
          </w:rPr>
          <w:t>https://www.gov.uk/guidance/safeguarding-and-remote-education-during-coronavirus-covid-19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Gov. Vulnerable Children during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Covid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: </w:t>
      </w:r>
      <w:hyperlink r:id="rId21" w:history="1">
        <w:r>
          <w:rPr>
            <w:rStyle w:val="Hyperlink"/>
            <w:rFonts w:ascii="Arial" w:hAnsi="Arial" w:cs="Arial"/>
            <w:sz w:val="22"/>
            <w:szCs w:val="22"/>
          </w:rPr>
          <w:t>https://www.gov.uk/government/publications/coronavirus-covid-19-guidance-on-vulnerable-children-and-young-people/coronavirus-covid-19-guidance-on-vulnerable-children-and-young-people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Protecting Vulnerable Children Article:</w:t>
      </w:r>
      <w:r>
        <w:rPr>
          <w:rFonts w:ascii="Arial" w:hAnsi="Arial" w:cs="Arial"/>
          <w:sz w:val="22"/>
          <w:szCs w:val="22"/>
        </w:rPr>
        <w:t xml:space="preserve"> </w:t>
      </w:r>
      <w:hyperlink r:id="rId22" w:anchor=".XpoJXX4g5-A.linkedin" w:history="1">
        <w:r>
          <w:rPr>
            <w:rStyle w:val="Hyperlink"/>
            <w:rFonts w:ascii="Arial" w:hAnsi="Arial" w:cs="Arial"/>
            <w:sz w:val="22"/>
            <w:szCs w:val="22"/>
          </w:rPr>
          <w:t>https://www.cypnow.co.uk/news/article/youth-work-services-move-online-to-protect-vulnerable-children#.XpoJXX4g5-A.linkedin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6D47D5" w:rsidRDefault="006D47D5" w:rsidP="006D47D5">
      <w:pPr>
        <w:pStyle w:val="HTMLPreformatted"/>
        <w:rPr>
          <w:rFonts w:ascii="Arial" w:hAnsi="Arial" w:cs="Arial"/>
          <w:sz w:val="22"/>
          <w:szCs w:val="22"/>
        </w:rPr>
      </w:pPr>
    </w:p>
    <w:p w:rsidR="006D47D5" w:rsidRDefault="006D47D5" w:rsidP="006D47D5">
      <w:pPr>
        <w:pStyle w:val="HTMLPreformatte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highlight w:val="yellow"/>
        </w:rPr>
        <w:lastRenderedPageBreak/>
        <w:t>MCA/LPS legal updates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6D47D5" w:rsidRDefault="006D47D5" w:rsidP="006D47D5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National Mental Capacity Forum: </w:t>
      </w:r>
      <w:hyperlink r:id="rId23" w:history="1">
        <w:r>
          <w:rPr>
            <w:rStyle w:val="Hyperlink"/>
            <w:rFonts w:ascii="Arial" w:hAnsi="Arial" w:cs="Arial"/>
          </w:rPr>
          <w:t>https://autonomy.essex.ac.uk/covid-19/</w:t>
        </w:r>
      </w:hyperlink>
      <w:r>
        <w:rPr>
          <w:rFonts w:ascii="Arial" w:hAnsi="Arial" w:cs="Arial"/>
        </w:rPr>
        <w:t xml:space="preserve"> </w:t>
      </w:r>
    </w:p>
    <w:p w:rsidR="006D47D5" w:rsidRDefault="006D47D5" w:rsidP="006D47D5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39 Essex Chambers.</w:t>
      </w:r>
      <w:proofErr w:type="gramEnd"/>
      <w:r>
        <w:rPr>
          <w:rFonts w:ascii="Arial" w:hAnsi="Arial" w:cs="Arial"/>
          <w:b/>
          <w:bCs/>
        </w:rPr>
        <w:t xml:space="preserve"> April MCA report: </w:t>
      </w:r>
      <w:hyperlink r:id="rId24" w:history="1">
        <w:r>
          <w:rPr>
            <w:rStyle w:val="Hyperlink"/>
            <w:rFonts w:ascii="Arial" w:hAnsi="Arial" w:cs="Arial"/>
          </w:rPr>
          <w:t>https://www.39essex.com/health-welfare-and-deprivation-of-liberty-report-april-2020/</w:t>
        </w:r>
      </w:hyperlink>
      <w:r>
        <w:rPr>
          <w:rFonts w:ascii="Arial" w:hAnsi="Arial" w:cs="Arial"/>
          <w:b/>
          <w:bCs/>
        </w:rPr>
        <w:t xml:space="preserve"> </w:t>
      </w:r>
    </w:p>
    <w:p w:rsidR="006D47D5" w:rsidRDefault="006D47D5" w:rsidP="006D47D5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39 Essex Chambers: Changes to Care Act implementing easements: </w:t>
      </w:r>
      <w:hyperlink r:id="rId25" w:history="1">
        <w:r>
          <w:rPr>
            <w:rStyle w:val="Hyperlink"/>
            <w:rFonts w:ascii="Arial" w:hAnsi="Arial" w:cs="Arial"/>
          </w:rPr>
          <w:t>https://www.39essex.com/coronavirus-covid-19-changes-to-the-care-act-2014/</w:t>
        </w:r>
      </w:hyperlink>
      <w:r>
        <w:rPr>
          <w:rFonts w:ascii="Arial" w:hAnsi="Arial" w:cs="Arial"/>
        </w:rPr>
        <w:t xml:space="preserve"> </w:t>
      </w:r>
    </w:p>
    <w:p w:rsidR="006D47D5" w:rsidRDefault="006D47D5" w:rsidP="006D47D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39 Essex Chambers: Capacity the Key Points Webinar: </w:t>
      </w:r>
      <w:hyperlink r:id="rId26" w:history="1">
        <w:r>
          <w:rPr>
            <w:rStyle w:val="Hyperlink"/>
            <w:rFonts w:ascii="Arial" w:hAnsi="Arial" w:cs="Arial"/>
          </w:rPr>
          <w:t>https://www.mentalcapacitylawandpolicy.org.uk/capacity-the-key-points-webinar/</w:t>
        </w:r>
      </w:hyperlink>
      <w:r>
        <w:rPr>
          <w:rFonts w:ascii="Arial" w:hAnsi="Arial" w:cs="Arial"/>
          <w:b/>
          <w:bCs/>
        </w:rPr>
        <w:t xml:space="preserve"> </w:t>
      </w:r>
    </w:p>
    <w:p w:rsidR="006D47D5" w:rsidRDefault="006D47D5" w:rsidP="006D47D5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39 Essex Chambers.</w:t>
      </w:r>
      <w:proofErr w:type="gramEnd"/>
      <w:r>
        <w:rPr>
          <w:rFonts w:ascii="Arial" w:hAnsi="Arial" w:cs="Arial"/>
          <w:b/>
          <w:bCs/>
        </w:rPr>
        <w:t xml:space="preserve"> MCA and House Arrest: </w:t>
      </w:r>
      <w:hyperlink r:id="rId27" w:history="1">
        <w:r>
          <w:rPr>
            <w:rStyle w:val="Hyperlink"/>
            <w:rFonts w:ascii="Arial" w:hAnsi="Arial" w:cs="Arial"/>
          </w:rPr>
          <w:t>https://www.mentalcapacitylawandpolicy.org.uk/public-health-house-arrest-and-capacity/</w:t>
        </w:r>
      </w:hyperlink>
      <w:r>
        <w:rPr>
          <w:rFonts w:ascii="Arial" w:hAnsi="Arial" w:cs="Arial"/>
        </w:rPr>
        <w:t xml:space="preserve"> </w:t>
      </w:r>
    </w:p>
    <w:p w:rsidR="006D47D5" w:rsidRDefault="006D47D5" w:rsidP="006D47D5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39 Essex Chambers.</w:t>
      </w:r>
      <w:proofErr w:type="gramEnd"/>
      <w:r>
        <w:rPr>
          <w:rFonts w:ascii="Arial" w:hAnsi="Arial" w:cs="Arial"/>
          <w:b/>
          <w:bCs/>
        </w:rPr>
        <w:t xml:space="preserve"> FAQs:</w:t>
      </w:r>
      <w:r>
        <w:rPr>
          <w:rFonts w:ascii="Arial" w:hAnsi="Arial" w:cs="Arial"/>
        </w:rPr>
        <w:t xml:space="preserve"> </w:t>
      </w:r>
      <w:hyperlink r:id="rId28" w:history="1">
        <w:r>
          <w:rPr>
            <w:rStyle w:val="Hyperlink"/>
            <w:rFonts w:ascii="Arial" w:hAnsi="Arial" w:cs="Arial"/>
          </w:rPr>
          <w:t>https://us02web.zoom.us/rec/play/vpd4c-usrm03GoaT5ASDVPJ_W9Tue62s2icd_fBYz0ezUHUKNQf0MrZEYOd73m7cZdr7jbVWdDf1AEnY?continueMode=true&amp;_x_zm_rtaid=XKWat61DRum0nUO854szPg.1587482673305.c26b48168d75b1d119959bd287cec81a&amp;_x_zm_rhtaid=5</w:t>
        </w:r>
      </w:hyperlink>
      <w:r>
        <w:rPr>
          <w:rFonts w:ascii="Arial" w:hAnsi="Arial" w:cs="Arial"/>
        </w:rPr>
        <w:t xml:space="preserve"> </w:t>
      </w:r>
    </w:p>
    <w:p w:rsidR="006D47D5" w:rsidRDefault="006D47D5" w:rsidP="006D47D5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39 Essex Street. Holding onto MCA Principles and COVID:</w:t>
      </w:r>
      <w:r>
        <w:rPr>
          <w:rFonts w:ascii="Arial" w:hAnsi="Arial" w:cs="Arial"/>
        </w:rPr>
        <w:t xml:space="preserve"> </w:t>
      </w:r>
      <w:hyperlink r:id="rId29" w:history="1">
        <w:r>
          <w:rPr>
            <w:rStyle w:val="Hyperlink"/>
            <w:rFonts w:ascii="Arial" w:hAnsi="Arial" w:cs="Arial"/>
          </w:rPr>
          <w:t>https://www.39essex.com/holding-onto-principles-the-mca-and-covid-19/</w:t>
        </w:r>
      </w:hyperlink>
      <w:r>
        <w:rPr>
          <w:rFonts w:ascii="Arial" w:hAnsi="Arial" w:cs="Arial"/>
        </w:rPr>
        <w:t xml:space="preserve"> </w:t>
      </w:r>
    </w:p>
    <w:p w:rsidR="006D47D5" w:rsidRDefault="006D47D5" w:rsidP="006D47D5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39 Essex Chambers.</w:t>
      </w:r>
      <w:proofErr w:type="gramEnd"/>
      <w:r>
        <w:rPr>
          <w:rFonts w:ascii="Arial" w:hAnsi="Arial" w:cs="Arial"/>
          <w:b/>
          <w:bCs/>
        </w:rPr>
        <w:t xml:space="preserve"> Just leaving or being left out:</w:t>
      </w:r>
      <w:r>
        <w:rPr>
          <w:rFonts w:ascii="Arial" w:hAnsi="Arial" w:cs="Arial"/>
        </w:rPr>
        <w:t xml:space="preserve"> </w:t>
      </w:r>
      <w:hyperlink r:id="rId30" w:history="1">
        <w:r>
          <w:rPr>
            <w:rStyle w:val="Hyperlink"/>
            <w:rFonts w:ascii="Arial" w:hAnsi="Arial" w:cs="Arial"/>
          </w:rPr>
          <w:t>https://www.mentalcapacitylawandpolicy.org.uk/not-just-leaving-but-being-outside-the-place-where-youre-living-public-health-restrictions-updated/</w:t>
        </w:r>
      </w:hyperlink>
      <w:r>
        <w:rPr>
          <w:rFonts w:ascii="Arial" w:hAnsi="Arial" w:cs="Arial"/>
        </w:rPr>
        <w:t xml:space="preserve"> </w:t>
      </w:r>
    </w:p>
    <w:p w:rsidR="006D47D5" w:rsidRDefault="006D47D5" w:rsidP="006D47D5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</w:rPr>
        <w:t>OPG.</w:t>
      </w:r>
      <w:proofErr w:type="gramEnd"/>
      <w:r>
        <w:rPr>
          <w:rFonts w:ascii="Arial" w:hAnsi="Arial" w:cs="Arial"/>
          <w:b/>
          <w:bCs/>
        </w:rPr>
        <w:t xml:space="preserve"> Power of Attorney Guidance: </w:t>
      </w:r>
      <w:hyperlink r:id="rId31" w:history="1">
        <w:r>
          <w:rPr>
            <w:rStyle w:val="Hyperlink"/>
            <w:rFonts w:ascii="Arial" w:hAnsi="Arial" w:cs="Arial"/>
          </w:rPr>
          <w:t>https://www.gov.uk/guidance/coronavirus-covid-19-office-of-the-public-guardian-response</w:t>
        </w:r>
      </w:hyperlink>
      <w:r>
        <w:rPr>
          <w:rFonts w:ascii="Arial" w:hAnsi="Arial" w:cs="Arial"/>
        </w:rPr>
        <w:t xml:space="preserve"> </w:t>
      </w:r>
    </w:p>
    <w:p w:rsidR="006D47D5" w:rsidRDefault="006D47D5" w:rsidP="006D47D5">
      <w:pPr>
        <w:rPr>
          <w:rFonts w:ascii="Arial" w:hAnsi="Arial" w:cs="Arial"/>
        </w:rPr>
      </w:pPr>
    </w:p>
    <w:p w:rsidR="006D47D5" w:rsidRDefault="006D47D5" w:rsidP="006D47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Best wishes </w:t>
      </w:r>
    </w:p>
    <w:p w:rsidR="006D47D5" w:rsidRDefault="006D47D5" w:rsidP="006D47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Anneliese </w:t>
      </w:r>
    </w:p>
    <w:p w:rsidR="006D47D5" w:rsidRDefault="006D47D5" w:rsidP="006D47D5">
      <w:pPr>
        <w:rPr>
          <w:rFonts w:ascii="Arial" w:hAnsi="Arial" w:cs="Arial"/>
        </w:rPr>
      </w:pPr>
    </w:p>
    <w:p w:rsidR="006D47D5" w:rsidRDefault="006D47D5" w:rsidP="006D47D5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Anneliese </w:t>
      </w:r>
      <w:proofErr w:type="spellStart"/>
      <w:r>
        <w:rPr>
          <w:rFonts w:ascii="Arial" w:hAnsi="Arial" w:cs="Arial"/>
          <w:sz w:val="20"/>
          <w:szCs w:val="20"/>
          <w:lang w:eastAsia="en-GB"/>
        </w:rPr>
        <w:t>Hillyer</w:t>
      </w:r>
      <w:proofErr w:type="spellEnd"/>
      <w:r>
        <w:rPr>
          <w:rFonts w:ascii="Arial" w:hAnsi="Arial" w:cs="Arial"/>
          <w:sz w:val="20"/>
          <w:szCs w:val="20"/>
          <w:lang w:eastAsia="en-GB"/>
        </w:rPr>
        <w:t>-Thake</w:t>
      </w:r>
    </w:p>
    <w:p w:rsidR="006D47D5" w:rsidRDefault="006D47D5" w:rsidP="006D47D5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Head of Safeguarding Transformation</w:t>
      </w:r>
    </w:p>
    <w:p w:rsidR="006D47D5" w:rsidRDefault="006D47D5" w:rsidP="006D47D5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Nursing Leadership and Quality (South West)</w:t>
      </w:r>
    </w:p>
    <w:p w:rsidR="006D47D5" w:rsidRDefault="006D47D5" w:rsidP="006D47D5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NHS England and NHS Improvement</w:t>
      </w:r>
    </w:p>
    <w:p w:rsidR="006D47D5" w:rsidRDefault="006D47D5" w:rsidP="006D47D5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Jenner House, Langley Park</w:t>
      </w:r>
    </w:p>
    <w:p w:rsidR="006D47D5" w:rsidRDefault="006D47D5" w:rsidP="006D47D5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Chippenham, Wiltshire</w:t>
      </w:r>
    </w:p>
    <w:p w:rsidR="006D47D5" w:rsidRDefault="006D47D5" w:rsidP="006D47D5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SN15 1GG</w:t>
      </w:r>
    </w:p>
    <w:p w:rsidR="006D47D5" w:rsidRDefault="006D47D5" w:rsidP="006D47D5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>Mobile: 07918368464</w:t>
      </w:r>
    </w:p>
    <w:p w:rsidR="006D47D5" w:rsidRDefault="006D47D5" w:rsidP="006D47D5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 xml:space="preserve">Email: </w:t>
      </w:r>
      <w:hyperlink r:id="rId32" w:history="1">
        <w:r>
          <w:rPr>
            <w:rStyle w:val="Hyperlink"/>
            <w:rFonts w:ascii="Arial" w:hAnsi="Arial" w:cs="Arial"/>
            <w:color w:val="auto"/>
            <w:sz w:val="20"/>
            <w:szCs w:val="20"/>
            <w:lang w:eastAsia="en-GB"/>
          </w:rPr>
          <w:t>ahillyer-thake@nhs.net</w:t>
        </w:r>
      </w:hyperlink>
    </w:p>
    <w:p w:rsidR="006D47D5" w:rsidRDefault="006D47D5" w:rsidP="006D47D5">
      <w:pPr>
        <w:rPr>
          <w:rFonts w:ascii="Arial" w:hAnsi="Arial" w:cs="Arial"/>
          <w:sz w:val="20"/>
          <w:szCs w:val="20"/>
          <w:lang w:eastAsia="en-GB"/>
        </w:rPr>
      </w:pPr>
    </w:p>
    <w:p w:rsidR="006D47D5" w:rsidRDefault="00095CFA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7.25pt;height:50.25pt" o:ole="">
            <v:imagedata r:id="rId33" o:title=""/>
          </v:shape>
          <o:OLEObject Type="Embed" ProgID="Package" ShapeID="_x0000_i1037" DrawAspect="Icon" ObjectID="_1649233517" r:id="rId34"/>
        </w:object>
      </w:r>
      <w:r>
        <w:object w:dxaOrig="1543" w:dyaOrig="1000">
          <v:shape id="_x0000_i1038" type="#_x0000_t75" style="width:77.25pt;height:50.25pt" o:ole="">
            <v:imagedata r:id="rId35" o:title=""/>
          </v:shape>
          <o:OLEObject Type="Embed" ProgID="Package" ShapeID="_x0000_i1038" DrawAspect="Icon" ObjectID="_1649233518" r:id="rId36"/>
        </w:object>
      </w:r>
      <w:r>
        <w:object w:dxaOrig="1543" w:dyaOrig="1000">
          <v:shape id="_x0000_i1039" type="#_x0000_t75" style="width:77.25pt;height:50.25pt" o:ole="">
            <v:imagedata r:id="rId37" o:title=""/>
          </v:shape>
          <o:OLEObject Type="Embed" ProgID="Package" ShapeID="_x0000_i1039" DrawAspect="Icon" ObjectID="_1649233519" r:id="rId38"/>
        </w:object>
      </w:r>
      <w:r>
        <w:object w:dxaOrig="1543" w:dyaOrig="1000">
          <v:shape id="_x0000_i1040" type="#_x0000_t75" style="width:77.25pt;height:50.25pt" o:ole="">
            <v:imagedata r:id="rId39" o:title=""/>
          </v:shape>
          <o:OLEObject Type="Embed" ProgID="Package" ShapeID="_x0000_i1040" DrawAspect="Icon" ObjectID="_1649233520" r:id="rId40"/>
        </w:object>
      </w:r>
      <w:r>
        <w:object w:dxaOrig="1543" w:dyaOrig="1000">
          <v:shape id="_x0000_i1041" type="#_x0000_t75" style="width:77.25pt;height:50.25pt" o:ole="">
            <v:imagedata r:id="rId41" o:title=""/>
          </v:shape>
          <o:OLEObject Type="Embed" ProgID="AcroExch.Document.DC" ShapeID="_x0000_i1041" DrawAspect="Icon" ObjectID="_1649233521" r:id="rId42"/>
        </w:object>
      </w:r>
      <w:r>
        <w:object w:dxaOrig="1543" w:dyaOrig="1000">
          <v:shape id="_x0000_i1042" type="#_x0000_t75" style="width:77.25pt;height:50.25pt" o:ole="">
            <v:imagedata r:id="rId43" o:title=""/>
          </v:shape>
          <o:OLEObject Type="Embed" ProgID="AcroExch.Document.DC" ShapeID="_x0000_i1042" DrawAspect="Icon" ObjectID="_1649233522" r:id="rId44"/>
        </w:object>
      </w:r>
      <w:r>
        <w:object w:dxaOrig="1543" w:dyaOrig="1000">
          <v:shape id="_x0000_i1043" type="#_x0000_t75" style="width:77.25pt;height:50.25pt" o:ole="">
            <v:imagedata r:id="rId45" o:title=""/>
          </v:shape>
          <o:OLEObject Type="Embed" ProgID="Package" ShapeID="_x0000_i1043" DrawAspect="Icon" ObjectID="_1649233523" r:id="rId46"/>
        </w:object>
      </w:r>
      <w:bookmarkStart w:id="0" w:name="_GoBack"/>
      <w:bookmarkEnd w:id="0"/>
    </w:p>
    <w:sectPr w:rsidR="006D47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7D5"/>
    <w:rsid w:val="00095CFA"/>
    <w:rsid w:val="001E348A"/>
    <w:rsid w:val="006D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7D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D47D5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47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47D5"/>
    <w:rPr>
      <w:rFonts w:ascii="Courier New" w:hAnsi="Courier New" w:cs="Courier New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7D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D47D5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D47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47D5"/>
    <w:rPr>
      <w:rFonts w:ascii="Courier New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slhealthaccess.co.uk/" TargetMode="External"/><Relationship Id="rId18" Type="http://schemas.openxmlformats.org/officeDocument/2006/relationships/hyperlink" Target="https://www.scie.org.uk/care-providers/coronavirus-covid-19/webinars" TargetMode="External"/><Relationship Id="rId26" Type="http://schemas.openxmlformats.org/officeDocument/2006/relationships/hyperlink" Target="https://www.mentalcapacitylawandpolicy.org.uk/capacity-the-key-points-webinar/" TargetMode="External"/><Relationship Id="rId39" Type="http://schemas.openxmlformats.org/officeDocument/2006/relationships/image" Target="media/image4.emf"/><Relationship Id="rId21" Type="http://schemas.openxmlformats.org/officeDocument/2006/relationships/hyperlink" Target="https://www.gov.uk/government/publications/coronavirus-covid-19-guidance-on-vulnerable-children-and-young-people/coronavirus-covid-19-guidance-on-vulnerable-children-and-young-people" TargetMode="External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5.bin"/><Relationship Id="rId47" Type="http://schemas.openxmlformats.org/officeDocument/2006/relationships/fontTable" Target="fontTable.xml"/><Relationship Id="rId7" Type="http://schemas.openxmlformats.org/officeDocument/2006/relationships/hyperlink" Target="https://future.nhs.uk/connect.ti/SeniorAHP/view?objectId=57056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gov.uk/government/publications/guidance-for-those-involved-in-managing-covid-19-deaths/guidance-for-those-involved-in-managing-covid-19-deaths" TargetMode="External"/><Relationship Id="rId29" Type="http://schemas.openxmlformats.org/officeDocument/2006/relationships/hyperlink" Target="https://www.39essex.com/holding-onto-principles-the-mca-and-covid-19/" TargetMode="External"/><Relationship Id="rId1" Type="http://schemas.openxmlformats.org/officeDocument/2006/relationships/styles" Target="styles.xml"/><Relationship Id="rId6" Type="http://schemas.openxmlformats.org/officeDocument/2006/relationships/hyperlink" Target="https://people.nhs.uk/" TargetMode="External"/><Relationship Id="rId11" Type="http://schemas.openxmlformats.org/officeDocument/2006/relationships/hyperlink" Target="https://future.nhs.uk/connect.ti/safeguarding/view?objectID=19563440" TargetMode="External"/><Relationship Id="rId24" Type="http://schemas.openxmlformats.org/officeDocument/2006/relationships/hyperlink" Target="https://www.39essex.com/health-welfare-and-deprivation-of-liberty-report-april-2020/" TargetMode="External"/><Relationship Id="rId32" Type="http://schemas.openxmlformats.org/officeDocument/2006/relationships/hyperlink" Target="mailto:ahillyer-thake@nhs.net" TargetMode="External"/><Relationship Id="rId37" Type="http://schemas.openxmlformats.org/officeDocument/2006/relationships/image" Target="media/image3.emf"/><Relationship Id="rId40" Type="http://schemas.openxmlformats.org/officeDocument/2006/relationships/oleObject" Target="embeddings/oleObject4.bin"/><Relationship Id="rId45" Type="http://schemas.openxmlformats.org/officeDocument/2006/relationships/image" Target="media/image7.emf"/><Relationship Id="rId5" Type="http://schemas.openxmlformats.org/officeDocument/2006/relationships/hyperlink" Target="https://publichealthmatters.blog.gov.uk/2020/04/22/stay-at-home-for-ramadan/" TargetMode="External"/><Relationship Id="rId15" Type="http://schemas.openxmlformats.org/officeDocument/2006/relationships/hyperlink" Target="https://www.gov.uk/guidance/covid-19-staying-safe-online" TargetMode="External"/><Relationship Id="rId23" Type="http://schemas.openxmlformats.org/officeDocument/2006/relationships/hyperlink" Target="https://autonomy.essex.ac.uk/covid-19/" TargetMode="External"/><Relationship Id="rId28" Type="http://schemas.openxmlformats.org/officeDocument/2006/relationships/hyperlink" Target="https://us02web.zoom.us/rec/play/vpd4c-usrm03GoaT5ASDVPJ_W9Tue62s2icd_fBYz0ezUHUKNQf0MrZEYOd73m7cZdr7jbVWdDf1AEnY?continueMode=true&amp;_x_zm_rtaid=XKWat61DRum0nUO854szPg.1587482673305.c26b48168d75b1d119959bd287cec81a&amp;_x_zm_rhtaid=5" TargetMode="External"/><Relationship Id="rId36" Type="http://schemas.openxmlformats.org/officeDocument/2006/relationships/oleObject" Target="embeddings/oleObject2.bin"/><Relationship Id="rId10" Type="http://schemas.openxmlformats.org/officeDocument/2006/relationships/hyperlink" Target="http://www.legislation.gov.uk/uksi/2020/447/made?utm_source=Twitter&amp;utm_medium=social&amp;utm_campaign=SocialSignIn" TargetMode="External"/><Relationship Id="rId19" Type="http://schemas.openxmlformats.org/officeDocument/2006/relationships/hyperlink" Target="https://www.hsj.co.uk/hsj-health-check-podcast/hsj-health-check-special-the-nhss-legal-risk-over-covid-19/7027447.article" TargetMode="External"/><Relationship Id="rId31" Type="http://schemas.openxmlformats.org/officeDocument/2006/relationships/hyperlink" Target="https://www.gov.uk/guidance/coronavirus-covid-19-office-of-the-public-guardian-response" TargetMode="External"/><Relationship Id="rId44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hyperlink" Target="https://www.legislation.gov.uk/uksi/2020/445/contents/made" TargetMode="External"/><Relationship Id="rId14" Type="http://schemas.openxmlformats.org/officeDocument/2006/relationships/hyperlink" Target="https://ihv.org.uk/news-and-views/news/new-ihv-health-visiting-during-covid-19-response-paper/" TargetMode="External"/><Relationship Id="rId22" Type="http://schemas.openxmlformats.org/officeDocument/2006/relationships/hyperlink" Target="https://www.cypnow.co.uk/news/article/youth-work-services-move-online-to-protect-vulnerable-children" TargetMode="External"/><Relationship Id="rId27" Type="http://schemas.openxmlformats.org/officeDocument/2006/relationships/hyperlink" Target="https://www.mentalcapacitylawandpolicy.org.uk/public-health-house-arrest-and-capacity/" TargetMode="External"/><Relationship Id="rId30" Type="http://schemas.openxmlformats.org/officeDocument/2006/relationships/hyperlink" Target="https://www.mentalcapacitylawandpolicy.org.uk/not-just-leaving-but-being-outside-the-place-where-youre-living-public-health-restrictions-updated/" TargetMode="External"/><Relationship Id="rId35" Type="http://schemas.openxmlformats.org/officeDocument/2006/relationships/image" Target="media/image2.emf"/><Relationship Id="rId43" Type="http://schemas.openxmlformats.org/officeDocument/2006/relationships/image" Target="media/image6.emf"/><Relationship Id="rId48" Type="http://schemas.openxmlformats.org/officeDocument/2006/relationships/theme" Target="theme/theme1.xml"/><Relationship Id="rId8" Type="http://schemas.openxmlformats.org/officeDocument/2006/relationships/hyperlink" Target="https://www.pathway.org.uk/wp-content/uploads/COVID-19-Clinical-homeless-sector-plan-160420-1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bgs.org.uk/resources/covid-19-managing-the-covid-19-pandemic-in-care-homes" TargetMode="External"/><Relationship Id="rId17" Type="http://schemas.openxmlformats.org/officeDocument/2006/relationships/hyperlink" Target="https://www.gov.uk/government/publications/coronavirus-covid-19-send-risk-assessment-guidance" TargetMode="External"/><Relationship Id="rId25" Type="http://schemas.openxmlformats.org/officeDocument/2006/relationships/hyperlink" Target="https://www.39essex.com/coronavirus-covid-19-changes-to-the-care-act-2014/" TargetMode="External"/><Relationship Id="rId33" Type="http://schemas.openxmlformats.org/officeDocument/2006/relationships/image" Target="media/image1.emf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20" Type="http://schemas.openxmlformats.org/officeDocument/2006/relationships/hyperlink" Target="https://www.gov.uk/guidance/safeguarding-and-remote-education-during-coronavirus-covid-19" TargetMode="External"/><Relationship Id="rId4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Hodgkins Anne (Banes CCG)</dc:creator>
  <cp:lastModifiedBy>Hodgkins Anne (Banes CCG)</cp:lastModifiedBy>
  <cp:revision>2</cp:revision>
  <dcterms:created xsi:type="dcterms:W3CDTF">2020-04-24T10:18:00Z</dcterms:created>
  <dcterms:modified xsi:type="dcterms:W3CDTF">2020-04-24T10:39:00Z</dcterms:modified>
</cp:coreProperties>
</file>