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503" w:rsidRPr="00F7181E" w:rsidRDefault="00F7181E">
      <w:pPr>
        <w:rPr>
          <w:b/>
          <w:sz w:val="28"/>
          <w:szCs w:val="28"/>
        </w:rPr>
      </w:pPr>
      <w:r w:rsidRPr="00F7181E">
        <w:rPr>
          <w:b/>
          <w:sz w:val="28"/>
          <w:szCs w:val="28"/>
        </w:rPr>
        <w:t>29</w:t>
      </w:r>
      <w:r w:rsidRPr="00F7181E">
        <w:rPr>
          <w:b/>
          <w:sz w:val="28"/>
          <w:szCs w:val="28"/>
          <w:vertAlign w:val="superscript"/>
        </w:rPr>
        <w:t>th</w:t>
      </w:r>
      <w:r w:rsidRPr="00F7181E">
        <w:rPr>
          <w:b/>
          <w:sz w:val="28"/>
          <w:szCs w:val="28"/>
        </w:rPr>
        <w:t xml:space="preserve"> May </w:t>
      </w:r>
      <w:proofErr w:type="gramStart"/>
      <w:r w:rsidRPr="00F7181E">
        <w:rPr>
          <w:b/>
          <w:sz w:val="28"/>
          <w:szCs w:val="28"/>
        </w:rPr>
        <w:t>2020  NHSE</w:t>
      </w:r>
      <w:proofErr w:type="gramEnd"/>
      <w:r w:rsidRPr="00F7181E">
        <w:rPr>
          <w:b/>
          <w:sz w:val="28"/>
          <w:szCs w:val="28"/>
        </w:rPr>
        <w:t xml:space="preserve"> COVID Safeguarding Newsletter</w:t>
      </w:r>
    </w:p>
    <w:p w:rsidR="00F7181E" w:rsidRDefault="00F7181E"/>
    <w:p w:rsidR="00F7181E" w:rsidRDefault="00F7181E" w:rsidP="00F7181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******* THIS IS THE FINAL EDITION OF THIS NEWSLETTER **********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</w:p>
    <w:p w:rsidR="00F7181E" w:rsidRDefault="00F7181E" w:rsidP="00F7181E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Attached: NHS E/I Kenny Gibson.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Parents’ Experiences of Child and Adolescent to Parent Violence and Abuse in the current Covid-19 pandemic lockdown.</w:t>
      </w:r>
      <w:proofErr w:type="gramEnd"/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Attached: CHAIN.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Prison and forensic health &amp; social care sub-group newsletter.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Attached: CPD.</w:t>
      </w:r>
      <w:r>
        <w:rPr>
          <w:rFonts w:ascii="Arial" w:hAnsi="Arial" w:cs="Arial"/>
          <w:sz w:val="22"/>
          <w:szCs w:val="22"/>
        </w:rPr>
        <w:t xml:space="preserve"> Therapeutic Interventions to Reduce the Harmful Effects of Adverse Childhood Experiences virtual CPD certified masterclass that I am running on Friday 3rd July 2020.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Attached: SCIE.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Newsletter.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Attached: MOOK.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Infographic young people mental health.</w:t>
      </w:r>
      <w:proofErr w:type="gramEnd"/>
      <w:r>
        <w:rPr>
          <w:rFonts w:ascii="Arial" w:hAnsi="Arial" w:cs="Arial"/>
          <w:sz w:val="22"/>
          <w:szCs w:val="22"/>
        </w:rPr>
        <w:t xml:space="preserve"> 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Attached: CQC.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Newsletter.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Attached: YES.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Covid</w:t>
      </w:r>
      <w:proofErr w:type="spellEnd"/>
      <w:r>
        <w:rPr>
          <w:rFonts w:ascii="Arial" w:hAnsi="Arial" w:cs="Arial"/>
          <w:sz w:val="22"/>
          <w:szCs w:val="22"/>
        </w:rPr>
        <w:t xml:space="preserve"> information for young people infographic.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Was Not Brought Video.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Please ensure this is shared with your COVID cells as services are stepped up: </w:t>
      </w:r>
      <w:hyperlink r:id="rId5" w:history="1">
        <w:r>
          <w:rPr>
            <w:rStyle w:val="Hyperlink"/>
            <w:rFonts w:ascii="Arial" w:hAnsi="Arial" w:cs="Arial"/>
            <w:sz w:val="22"/>
            <w:szCs w:val="22"/>
          </w:rPr>
          <w:t>http://bit.ly/2vhT7DV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CQC.</w:t>
      </w:r>
      <w:proofErr w:type="gramEnd"/>
      <w:r>
        <w:rPr>
          <w:rFonts w:ascii="Arial" w:hAnsi="Arial" w:cs="Arial"/>
          <w:sz w:val="22"/>
          <w:szCs w:val="22"/>
        </w:rPr>
        <w:t xml:space="preserve"> Emergency support framework: discussion questions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for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GP </w:t>
      </w:r>
      <w:r>
        <w:rPr>
          <w:rFonts w:ascii="Arial" w:hAnsi="Arial" w:cs="Arial"/>
          <w:sz w:val="22"/>
          <w:szCs w:val="22"/>
        </w:rPr>
        <w:t xml:space="preserve">practices: </w:t>
      </w:r>
      <w:hyperlink r:id="rId6" w:history="1">
        <w:r>
          <w:rPr>
            <w:rStyle w:val="Hyperlink"/>
            <w:rFonts w:ascii="Arial" w:hAnsi="Arial" w:cs="Arial"/>
            <w:sz w:val="22"/>
            <w:szCs w:val="22"/>
          </w:rPr>
          <w:t>https://www.cqc.org.uk/sites/default/files/20200522_esf_gp_questions_prompts_indicators.pdf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Home Office.</w:t>
      </w:r>
      <w:proofErr w:type="gramEnd"/>
      <w:r>
        <w:rPr>
          <w:rFonts w:ascii="Arial" w:hAnsi="Arial" w:cs="Arial"/>
          <w:sz w:val="22"/>
          <w:szCs w:val="22"/>
        </w:rPr>
        <w:t xml:space="preserve"> Information guide: adolescent to parent violence and abuse (APVA):</w:t>
      </w:r>
      <w: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hyperlink r:id="rId7" w:history="1">
        <w:r>
          <w:rPr>
            <w:rStyle w:val="Hyperlink"/>
            <w:rFonts w:ascii="Arial" w:hAnsi="Arial" w:cs="Arial"/>
            <w:sz w:val="22"/>
            <w:szCs w:val="22"/>
          </w:rPr>
          <w:t>https://assets.publishing.service.gov.uk/government/uploads/system/uploads/attachment_data/file/732573/APVA.pdf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Snap Survey request. </w:t>
      </w:r>
      <w:proofErr w:type="gramStart"/>
      <w:r>
        <w:rPr>
          <w:rFonts w:ascii="Arial" w:hAnsi="Arial" w:cs="Arial"/>
          <w:sz w:val="22"/>
          <w:szCs w:val="22"/>
        </w:rPr>
        <w:t>The I</w:t>
      </w:r>
      <w:proofErr w:type="gramEnd"/>
      <w:r>
        <w:rPr>
          <w:rFonts w:ascii="Arial" w:hAnsi="Arial" w:cs="Arial"/>
          <w:sz w:val="22"/>
          <w:szCs w:val="22"/>
        </w:rPr>
        <w:t xml:space="preserve"> am..... Project (LGBTQ+) Domestic Abuse: </w:t>
      </w:r>
      <w:hyperlink r:id="rId8" w:history="1">
        <w:r>
          <w:rPr>
            <w:rStyle w:val="Hyperlink"/>
            <w:rFonts w:ascii="Arial" w:hAnsi="Arial" w:cs="Arial"/>
            <w:sz w:val="22"/>
            <w:szCs w:val="22"/>
          </w:rPr>
          <w:t>https://wh1.snapsurveys.com/s.asp?k=159052428899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NHS.</w:t>
      </w:r>
      <w:proofErr w:type="gramEnd"/>
      <w:r>
        <w:rPr>
          <w:rFonts w:ascii="Arial" w:hAnsi="Arial" w:cs="Arial"/>
          <w:sz w:val="22"/>
          <w:szCs w:val="22"/>
        </w:rPr>
        <w:t xml:space="preserve"> NHS Volunteer Responders Programme: </w:t>
      </w:r>
      <w:hyperlink r:id="rId9" w:history="1">
        <w:r>
          <w:rPr>
            <w:rStyle w:val="Hyperlink"/>
            <w:rFonts w:ascii="Arial" w:hAnsi="Arial" w:cs="Arial"/>
            <w:sz w:val="22"/>
            <w:szCs w:val="22"/>
          </w:rPr>
          <w:t>https://volunteering.royalvoluntaryservice.org.uk/nhs-volunteer-responders-portal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NHS.</w:t>
      </w:r>
      <w:proofErr w:type="gramEnd"/>
      <w:r>
        <w:rPr>
          <w:rFonts w:ascii="Arial" w:hAnsi="Arial" w:cs="Arial"/>
          <w:sz w:val="22"/>
          <w:szCs w:val="22"/>
        </w:rPr>
        <w:t xml:space="preserve"> Maternity leaflets: Parent information for new </w:t>
      </w:r>
      <w:proofErr w:type="spellStart"/>
      <w:r>
        <w:rPr>
          <w:rFonts w:ascii="Arial" w:hAnsi="Arial" w:cs="Arial"/>
          <w:sz w:val="22"/>
          <w:szCs w:val="22"/>
        </w:rPr>
        <w:t>borns</w:t>
      </w:r>
      <w:proofErr w:type="spellEnd"/>
      <w:r>
        <w:rPr>
          <w:rFonts w:ascii="Arial" w:hAnsi="Arial" w:cs="Arial"/>
          <w:sz w:val="22"/>
          <w:szCs w:val="22"/>
        </w:rPr>
        <w:t xml:space="preserve"> – translated versions: </w:t>
      </w:r>
      <w:hyperlink r:id="rId10" w:history="1">
        <w:r>
          <w:rPr>
            <w:rStyle w:val="Hyperlink"/>
            <w:rFonts w:ascii="Arial" w:hAnsi="Arial" w:cs="Arial"/>
            <w:sz w:val="22"/>
            <w:szCs w:val="22"/>
          </w:rPr>
          <w:t>https://www.england.nhs.uk/coronavirus/publication/maternity-leaflets-translated-versions/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Agenda.</w:t>
      </w:r>
      <w:proofErr w:type="gramEnd"/>
      <w:r>
        <w:rPr>
          <w:rFonts w:ascii="Arial" w:hAnsi="Arial" w:cs="Arial"/>
          <w:sz w:val="22"/>
          <w:szCs w:val="22"/>
        </w:rPr>
        <w:t xml:space="preserve"> Often Overlooked: Young women, poverty and self-harm briefing:  </w:t>
      </w:r>
      <w:hyperlink r:id="rId11" w:history="1">
        <w:r>
          <w:rPr>
            <w:rStyle w:val="Hyperlink"/>
            <w:rFonts w:ascii="Arial" w:hAnsi="Arial" w:cs="Arial"/>
            <w:sz w:val="22"/>
            <w:szCs w:val="22"/>
          </w:rPr>
          <w:t>https://weareagenda.org/wp-content/uploads/2017/03/Often-Overlooked-Young-women-poverty-and-self-harm-2.pdf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Horizons.</w:t>
      </w:r>
      <w:proofErr w:type="gramEnd"/>
      <w:r>
        <w:rPr>
          <w:rFonts w:ascii="Arial" w:hAnsi="Arial" w:cs="Arial"/>
          <w:sz w:val="22"/>
          <w:szCs w:val="22"/>
        </w:rPr>
        <w:t xml:space="preserve"> Caring 4 NHS People wellbeing webinar: </w:t>
      </w:r>
      <w:hyperlink r:id="rId12" w:history="1">
        <w:r>
          <w:rPr>
            <w:rStyle w:val="Hyperlink"/>
            <w:rFonts w:ascii="Arial" w:hAnsi="Arial" w:cs="Arial"/>
            <w:sz w:val="22"/>
            <w:szCs w:val="22"/>
          </w:rPr>
          <w:t>http://horizonsnhs.com/caring4nhspeople/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Brunswick Report.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13" w:history="1">
        <w:r>
          <w:rPr>
            <w:rStyle w:val="Hyperlink"/>
            <w:rFonts w:ascii="Arial" w:hAnsi="Arial" w:cs="Arial"/>
            <w:sz w:val="22"/>
            <w:szCs w:val="22"/>
          </w:rPr>
          <w:t>https://brunswickshealthcarereview.co.uk/2020/05/27/editorial-27-may-2020/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 xml:space="preserve">UK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Caldicott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Guardian Council.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Online resources for the COVID-19 pandemic: </w:t>
      </w:r>
      <w:hyperlink r:id="rId14" w:history="1">
        <w:r>
          <w:rPr>
            <w:rStyle w:val="Hyperlink"/>
            <w:rFonts w:ascii="Arial" w:hAnsi="Arial" w:cs="Arial"/>
            <w:sz w:val="22"/>
            <w:szCs w:val="22"/>
          </w:rPr>
          <w:t>https://www.ukcgc.uk/covid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Pathfinder.</w:t>
      </w:r>
      <w:proofErr w:type="gramEnd"/>
      <w:r>
        <w:rPr>
          <w:rFonts w:ascii="Arial" w:hAnsi="Arial" w:cs="Arial"/>
          <w:sz w:val="22"/>
          <w:szCs w:val="22"/>
        </w:rPr>
        <w:t xml:space="preserve"> Pathfinder DVA Toolkit </w:t>
      </w:r>
      <w:proofErr w:type="gramStart"/>
      <w:r>
        <w:rPr>
          <w:rFonts w:ascii="Arial" w:hAnsi="Arial" w:cs="Arial"/>
          <w:sz w:val="22"/>
          <w:szCs w:val="22"/>
        </w:rPr>
        <w:t>launch</w:t>
      </w:r>
      <w:proofErr w:type="gramEnd"/>
      <w:r>
        <w:rPr>
          <w:rFonts w:ascii="Arial" w:hAnsi="Arial" w:cs="Arial"/>
          <w:sz w:val="22"/>
          <w:szCs w:val="22"/>
        </w:rPr>
        <w:t xml:space="preserve"> 25/06/20: </w:t>
      </w:r>
      <w:hyperlink r:id="rId15" w:history="1">
        <w:r>
          <w:rPr>
            <w:rStyle w:val="Hyperlink"/>
            <w:rFonts w:ascii="Arial" w:hAnsi="Arial" w:cs="Arial"/>
            <w:sz w:val="22"/>
            <w:szCs w:val="22"/>
          </w:rPr>
          <w:t>https://zoom.us/webinar/register/WN_CSxifwiGTd6lM_X-3H2CTg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British Psychological Society.</w:t>
      </w:r>
      <w:proofErr w:type="gramEnd"/>
      <w:r>
        <w:rPr>
          <w:rFonts w:ascii="Arial" w:hAnsi="Arial" w:cs="Arial"/>
          <w:sz w:val="22"/>
          <w:szCs w:val="22"/>
        </w:rPr>
        <w:t xml:space="preserve"> Guidance on meeting the psychological needs of people with learning disabilities and their carers: </w:t>
      </w:r>
      <w:hyperlink r:id="rId16" w:history="1">
        <w:r>
          <w:rPr>
            <w:rStyle w:val="Hyperlink"/>
            <w:rFonts w:ascii="Arial" w:hAnsi="Arial" w:cs="Arial"/>
            <w:sz w:val="22"/>
            <w:szCs w:val="22"/>
          </w:rPr>
          <w:t>https://www.bps.org.uk/news-and-policy/bps-guidance-meeting-psychological-needs-people-learning-disabilities-and-their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Gov.</w:t>
      </w:r>
      <w:r>
        <w:rPr>
          <w:rFonts w:ascii="Arial" w:hAnsi="Arial" w:cs="Arial"/>
          <w:sz w:val="22"/>
          <w:szCs w:val="22"/>
        </w:rPr>
        <w:t xml:space="preserve"> Help children aged 2 to 4 to learn at home during coronavirus: </w:t>
      </w:r>
      <w:hyperlink r:id="rId17" w:history="1">
        <w:r>
          <w:rPr>
            <w:rStyle w:val="Hyperlink"/>
            <w:rFonts w:ascii="Arial" w:hAnsi="Arial" w:cs="Arial"/>
            <w:sz w:val="22"/>
            <w:szCs w:val="22"/>
          </w:rPr>
          <w:t>https://www.gov.uk/guidance/help-children-aged-2-to-4-to-learn-at-home-during-coronavirus-covid-19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Nuffield Foundation.</w:t>
      </w:r>
      <w:r>
        <w:rPr>
          <w:rFonts w:ascii="Arial" w:hAnsi="Arial" w:cs="Arial"/>
          <w:sz w:val="22"/>
          <w:szCs w:val="22"/>
        </w:rPr>
        <w:t xml:space="preserve"> Identifying and understanding the link between system conditions and welfare inequalities in children’s social care services: </w:t>
      </w:r>
      <w:hyperlink r:id="rId18" w:history="1">
        <w:r>
          <w:rPr>
            <w:rStyle w:val="Hyperlink"/>
            <w:rFonts w:ascii="Arial" w:hAnsi="Arial" w:cs="Arial"/>
            <w:sz w:val="22"/>
            <w:szCs w:val="22"/>
          </w:rPr>
          <w:t>https://www.healthcare.ac.uk/wp-content/uploads/2020/04/System-conditions-and-inequalities_Full-report_Final_March-2020.pdf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NSPCC</w:t>
      </w:r>
      <w:r>
        <w:rPr>
          <w:rFonts w:ascii="Arial" w:hAnsi="Arial" w:cs="Arial"/>
          <w:sz w:val="22"/>
          <w:szCs w:val="22"/>
        </w:rPr>
        <w:t>.</w:t>
      </w:r>
      <w:proofErr w:type="gramEnd"/>
      <w:r>
        <w:rPr>
          <w:rFonts w:ascii="Arial" w:hAnsi="Arial" w:cs="Arial"/>
          <w:sz w:val="22"/>
          <w:szCs w:val="22"/>
        </w:rPr>
        <w:t xml:space="preserve"> Coronavirus briefing: guidance for social workers: </w:t>
      </w:r>
      <w:hyperlink r:id="rId19" w:history="1">
        <w:r>
          <w:rPr>
            <w:rStyle w:val="Hyperlink"/>
            <w:rFonts w:ascii="Arial" w:hAnsi="Arial" w:cs="Arial"/>
            <w:sz w:val="22"/>
            <w:szCs w:val="22"/>
          </w:rPr>
          <w:t>https://learning.nspcc.org.uk/research-resources/2020/coronavirus-briefing-guidance-social-workers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lastRenderedPageBreak/>
        <w:t>NSPCC.</w:t>
      </w:r>
      <w:proofErr w:type="gramEnd"/>
      <w:r>
        <w:rPr>
          <w:rFonts w:ascii="Arial" w:hAnsi="Arial" w:cs="Arial"/>
          <w:sz w:val="22"/>
          <w:szCs w:val="22"/>
        </w:rPr>
        <w:t xml:space="preserve"> Safeguarding awareness training for workers who enter people's homes: </w:t>
      </w:r>
      <w:hyperlink r:id="rId20" w:history="1">
        <w:r>
          <w:rPr>
            <w:rStyle w:val="Hyperlink"/>
            <w:rFonts w:ascii="Arial" w:hAnsi="Arial" w:cs="Arial"/>
            <w:sz w:val="22"/>
            <w:szCs w:val="22"/>
          </w:rPr>
          <w:t>https://learning.nspcc.org.uk/training/safeguarding-awareness-course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Healthcare Conference.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Reducing the Harmful effects of exposure to Domestic Violence &amp; Abuse on Children and Young People: </w:t>
      </w:r>
      <w:hyperlink r:id="rId21" w:history="1">
        <w:r>
          <w:rPr>
            <w:rStyle w:val="Hyperlink"/>
            <w:rFonts w:ascii="Arial" w:hAnsi="Arial" w:cs="Arial"/>
            <w:sz w:val="22"/>
            <w:szCs w:val="22"/>
          </w:rPr>
          <w:t>https://www.healthcareconferencesuk.co.uk/conferences-masterclasses/domestic-violence-children-young-people?utm_medium=email&amp;utm_source=HCUKkt&amp;utm_campaign=CPYDVA0720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</w:p>
    <w:p w:rsidR="00F7181E" w:rsidRDefault="00F7181E" w:rsidP="00F7181E">
      <w:pPr>
        <w:pStyle w:val="HTMLPreformatted"/>
        <w:rPr>
          <w:rFonts w:ascii="Arial" w:hAnsi="Arial" w:cs="Arial"/>
          <w:sz w:val="22"/>
          <w:szCs w:val="22"/>
        </w:rPr>
      </w:pPr>
    </w:p>
    <w:p w:rsidR="00F7181E" w:rsidRDefault="00F7181E" w:rsidP="00F7181E">
      <w:pPr>
        <w:pStyle w:val="HTMLPreformatted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highlight w:val="yellow"/>
        </w:rPr>
        <w:t>MCA/LPS legal updates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F7181E" w:rsidRDefault="00F7181E" w:rsidP="00F7181E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CQC.</w:t>
      </w:r>
      <w:proofErr w:type="gramEnd"/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Working within the Mental Capacity Act during the coronavirus pandemic: </w:t>
      </w:r>
      <w:hyperlink r:id="rId22" w:history="1">
        <w:r>
          <w:rPr>
            <w:rStyle w:val="Hyperlink"/>
            <w:rFonts w:ascii="Arial" w:hAnsi="Arial" w:cs="Arial"/>
          </w:rPr>
          <w:t>https://www.cqc.org.uk/guidance-providers/all-services/working-within-mental-capacity-act-during-coronavirus-pandemic</w:t>
        </w:r>
      </w:hyperlink>
      <w:r>
        <w:rPr>
          <w:rFonts w:ascii="Arial" w:hAnsi="Arial" w:cs="Arial"/>
        </w:rPr>
        <w:t xml:space="preserve"> </w:t>
      </w:r>
    </w:p>
    <w:p w:rsidR="00F7181E" w:rsidRDefault="00F7181E" w:rsidP="00F7181E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39 Essex Chambers.</w:t>
      </w:r>
      <w:proofErr w:type="gramEnd"/>
      <w:r>
        <w:rPr>
          <w:rFonts w:ascii="Arial" w:hAnsi="Arial" w:cs="Arial"/>
        </w:rPr>
        <w:t xml:space="preserve"> Capacity, complexity and time – a discussion with Gareth Owen: </w:t>
      </w:r>
      <w:hyperlink r:id="rId23" w:history="1">
        <w:r>
          <w:rPr>
            <w:rStyle w:val="Hyperlink"/>
            <w:rFonts w:ascii="Arial" w:hAnsi="Arial" w:cs="Arial"/>
          </w:rPr>
          <w:t>https://www.mentalcapacitylawandpolicy.org.uk/capacity-complexity-and-time-a-discussion-with-gareth-owen/</w:t>
        </w:r>
      </w:hyperlink>
      <w:r>
        <w:rPr>
          <w:rFonts w:ascii="Arial" w:hAnsi="Arial" w:cs="Arial"/>
        </w:rPr>
        <w:t xml:space="preserve"> </w:t>
      </w:r>
    </w:p>
    <w:p w:rsidR="00F7181E" w:rsidRDefault="00F7181E" w:rsidP="00F7181E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39 Essex Chambers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Capacity and suicide: </w:t>
      </w:r>
      <w:hyperlink r:id="rId24" w:history="1">
        <w:r>
          <w:rPr>
            <w:rStyle w:val="Hyperlink"/>
            <w:rFonts w:ascii="Arial" w:hAnsi="Arial" w:cs="Arial"/>
          </w:rPr>
          <w:t>https://www.mentalcapacitylawandpolicy.org.uk/capacity-and-suicide/</w:t>
        </w:r>
      </w:hyperlink>
      <w:r>
        <w:rPr>
          <w:rFonts w:ascii="Arial" w:hAnsi="Arial" w:cs="Arial"/>
        </w:rPr>
        <w:t xml:space="preserve"> </w:t>
      </w:r>
    </w:p>
    <w:p w:rsidR="00F7181E" w:rsidRDefault="00F7181E" w:rsidP="00F7181E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Court of Protection.</w:t>
      </w:r>
      <w:r>
        <w:rPr>
          <w:rFonts w:ascii="Arial" w:hAnsi="Arial" w:cs="Arial"/>
        </w:rPr>
        <w:t xml:space="preserve"> MCA decision making in the time of COVID-19 for those in care homes and supported living: </w:t>
      </w:r>
      <w:hyperlink r:id="rId25" w:history="1">
        <w:r>
          <w:rPr>
            <w:rStyle w:val="Hyperlink"/>
            <w:rFonts w:ascii="Arial" w:hAnsi="Arial" w:cs="Arial"/>
          </w:rPr>
          <w:t>https://www.cpba.org.uk/wp-content/uploads/2020/05/MCA-decision-making-in-the-time-of-COVID-19-slide-deck-final.pdf</w:t>
        </w:r>
      </w:hyperlink>
      <w:r>
        <w:rPr>
          <w:rFonts w:ascii="Arial" w:hAnsi="Arial" w:cs="Arial"/>
        </w:rPr>
        <w:t xml:space="preserve"> </w:t>
      </w:r>
    </w:p>
    <w:p w:rsidR="00F7181E" w:rsidRDefault="00F7181E" w:rsidP="00F7181E">
      <w:pPr>
        <w:rPr>
          <w:rFonts w:ascii="Arial" w:hAnsi="Arial" w:cs="Arial"/>
        </w:rPr>
      </w:pPr>
    </w:p>
    <w:p w:rsidR="00F7181E" w:rsidRDefault="00F7181E" w:rsidP="00F7181E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Best wishes </w:t>
      </w:r>
    </w:p>
    <w:p w:rsidR="00F7181E" w:rsidRDefault="00F7181E" w:rsidP="00F7181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Anneliese </w:t>
      </w:r>
    </w:p>
    <w:p w:rsidR="00F7181E" w:rsidRDefault="00F7181E" w:rsidP="00F7181E">
      <w:pPr>
        <w:rPr>
          <w:rFonts w:ascii="Arial" w:hAnsi="Arial" w:cs="Arial"/>
        </w:rPr>
      </w:pPr>
    </w:p>
    <w:p w:rsidR="00F7181E" w:rsidRDefault="00F7181E" w:rsidP="00F7181E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Anneliese </w:t>
      </w:r>
      <w:proofErr w:type="spellStart"/>
      <w:r>
        <w:rPr>
          <w:rFonts w:ascii="Arial" w:hAnsi="Arial" w:cs="Arial"/>
          <w:sz w:val="20"/>
          <w:szCs w:val="20"/>
          <w:lang w:eastAsia="en-GB"/>
        </w:rPr>
        <w:t>Hillyer</w:t>
      </w:r>
      <w:proofErr w:type="spellEnd"/>
      <w:r>
        <w:rPr>
          <w:rFonts w:ascii="Arial" w:hAnsi="Arial" w:cs="Arial"/>
          <w:sz w:val="20"/>
          <w:szCs w:val="20"/>
          <w:lang w:eastAsia="en-GB"/>
        </w:rPr>
        <w:t>-Thake</w:t>
      </w:r>
    </w:p>
    <w:p w:rsidR="00F7181E" w:rsidRDefault="00F7181E" w:rsidP="00F7181E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Head of Safeguarding Transformation</w:t>
      </w:r>
    </w:p>
    <w:p w:rsidR="00F7181E" w:rsidRDefault="00F7181E" w:rsidP="00F7181E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Nursing Leadership and Quality (South West)</w:t>
      </w:r>
    </w:p>
    <w:p w:rsidR="00F7181E" w:rsidRDefault="00F7181E" w:rsidP="00F7181E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NHS England and NHS Improvement</w:t>
      </w:r>
    </w:p>
    <w:p w:rsidR="00F7181E" w:rsidRDefault="00F7181E" w:rsidP="00F7181E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Jenner House, Langley Park</w:t>
      </w:r>
    </w:p>
    <w:p w:rsidR="00F7181E" w:rsidRDefault="00F7181E" w:rsidP="00F7181E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Chippenham, Wiltshire</w:t>
      </w:r>
    </w:p>
    <w:p w:rsidR="00F7181E" w:rsidRDefault="00F7181E" w:rsidP="00F7181E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SN15 1GG</w:t>
      </w:r>
    </w:p>
    <w:p w:rsidR="00F7181E" w:rsidRDefault="00F7181E" w:rsidP="00F7181E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Mobile: 07918368464</w:t>
      </w:r>
    </w:p>
    <w:p w:rsidR="00F7181E" w:rsidRDefault="00F7181E" w:rsidP="00F7181E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Email: </w:t>
      </w:r>
      <w:hyperlink r:id="rId26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eastAsia="en-GB"/>
          </w:rPr>
          <w:t>ahillyer-thake@nhs.net</w:t>
        </w:r>
      </w:hyperlink>
    </w:p>
    <w:p w:rsidR="00F7181E" w:rsidRDefault="00F7181E"/>
    <w:p w:rsidR="00F7181E" w:rsidRDefault="00535C32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27" o:title=""/>
          </v:shape>
          <o:OLEObject Type="Embed" ProgID="Package" ShapeID="_x0000_i1025" DrawAspect="Icon" ObjectID="_1652701311" r:id="rId28"/>
        </w:object>
      </w:r>
      <w:r>
        <w:tab/>
      </w:r>
      <w:r>
        <w:object w:dxaOrig="1543" w:dyaOrig="1000">
          <v:shape id="_x0000_i1026" type="#_x0000_t75" style="width:77.25pt;height:50.25pt" o:ole="">
            <v:imagedata r:id="rId29" o:title=""/>
          </v:shape>
          <o:OLEObject Type="Embed" ProgID="Package" ShapeID="_x0000_i1026" DrawAspect="Icon" ObjectID="_1652701312" r:id="rId30"/>
        </w:object>
      </w:r>
      <w:r>
        <w:tab/>
      </w:r>
      <w:r>
        <w:object w:dxaOrig="1543" w:dyaOrig="1000">
          <v:shape id="_x0000_i1027" type="#_x0000_t75" style="width:77.25pt;height:50.25pt" o:ole="">
            <v:imagedata r:id="rId31" o:title=""/>
          </v:shape>
          <o:OLEObject Type="Embed" ProgID="Package" ShapeID="_x0000_i1027" DrawAspect="Icon" ObjectID="_1652701313" r:id="rId32"/>
        </w:object>
      </w:r>
      <w:r>
        <w:tab/>
      </w:r>
      <w:r>
        <w:object w:dxaOrig="1543" w:dyaOrig="1000">
          <v:shape id="_x0000_i1028" type="#_x0000_t75" style="width:77.25pt;height:50.25pt" o:ole="">
            <v:imagedata r:id="rId33" o:title=""/>
          </v:shape>
          <o:OLEObject Type="Embed" ProgID="AcroExch.Document.DC" ShapeID="_x0000_i1028" DrawAspect="Icon" ObjectID="_1652701314" r:id="rId34"/>
        </w:object>
      </w:r>
    </w:p>
    <w:p w:rsidR="00535C32" w:rsidRDefault="00535C32"/>
    <w:p w:rsidR="00535C32" w:rsidRDefault="00535C32">
      <w:r>
        <w:object w:dxaOrig="1543" w:dyaOrig="1000">
          <v:shape id="_x0000_i1029" type="#_x0000_t75" style="width:77.25pt;height:50.25pt" o:ole="">
            <v:imagedata r:id="rId35" o:title=""/>
          </v:shape>
          <o:OLEObject Type="Embed" ProgID="Package" ShapeID="_x0000_i1029" DrawAspect="Icon" ObjectID="_1652701315" r:id="rId36"/>
        </w:object>
      </w:r>
      <w:r>
        <w:tab/>
      </w:r>
      <w:r>
        <w:object w:dxaOrig="1543" w:dyaOrig="1000">
          <v:shape id="_x0000_i1030" type="#_x0000_t75" style="width:77.25pt;height:50.25pt" o:ole="">
            <v:imagedata r:id="rId37" o:title=""/>
          </v:shape>
          <o:OLEObject Type="Embed" ProgID="Package" ShapeID="_x0000_i1030" DrawAspect="Icon" ObjectID="_1652701316" r:id="rId38"/>
        </w:object>
      </w:r>
      <w:r>
        <w:tab/>
      </w:r>
      <w:r>
        <w:object w:dxaOrig="1543" w:dyaOrig="1000">
          <v:shape id="_x0000_i1031" type="#_x0000_t75" style="width:77.25pt;height:50.25pt" o:ole="">
            <v:imagedata r:id="rId39" o:title=""/>
          </v:shape>
          <o:OLEObject Type="Embed" ProgID="Package" ShapeID="_x0000_i1031" DrawAspect="Icon" ObjectID="_1652701317" r:id="rId40"/>
        </w:object>
      </w:r>
      <w:bookmarkStart w:id="0" w:name="_GoBack"/>
      <w:bookmarkEnd w:id="0"/>
    </w:p>
    <w:sectPr w:rsidR="00535C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81E"/>
    <w:rsid w:val="00535C32"/>
    <w:rsid w:val="00E42503"/>
    <w:rsid w:val="00F7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81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7181E"/>
    <w:rPr>
      <w:color w:val="0563C1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718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7181E"/>
    <w:rPr>
      <w:rFonts w:ascii="Courier New" w:hAnsi="Courier New" w:cs="Courier New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81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7181E"/>
    <w:rPr>
      <w:color w:val="0563C1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718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7181E"/>
    <w:rPr>
      <w:rFonts w:ascii="Courier New" w:hAnsi="Courier New" w:cs="Courier New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runswickshealthcarereview.co.uk/2020/05/27/editorial-27-may-2020/" TargetMode="External"/><Relationship Id="rId18" Type="http://schemas.openxmlformats.org/officeDocument/2006/relationships/hyperlink" Target="https://www.healthcare.ac.uk/wp-content/uploads/2020/04/System-conditions-and-inequalities_Full-report_Final_March-2020.pdf" TargetMode="External"/><Relationship Id="rId26" Type="http://schemas.openxmlformats.org/officeDocument/2006/relationships/hyperlink" Target="mailto:ahillyer-thake@nhs.net" TargetMode="External"/><Relationship Id="rId39" Type="http://schemas.openxmlformats.org/officeDocument/2006/relationships/image" Target="media/image7.emf"/><Relationship Id="rId21" Type="http://schemas.openxmlformats.org/officeDocument/2006/relationships/hyperlink" Target="https://www.healthcareconferencesuk.co.uk/conferences-masterclasses/domestic-violence-children-young-people?utm_medium=email&amp;utm_source=HCUKkt&amp;utm_campaign=CPYDVA0720" TargetMode="External"/><Relationship Id="rId34" Type="http://schemas.openxmlformats.org/officeDocument/2006/relationships/oleObject" Target="embeddings/oleObject4.bin"/><Relationship Id="rId42" Type="http://schemas.openxmlformats.org/officeDocument/2006/relationships/theme" Target="theme/theme1.xml"/><Relationship Id="rId7" Type="http://schemas.openxmlformats.org/officeDocument/2006/relationships/hyperlink" Target="https://assets.publishing.service.gov.uk/government/uploads/system/uploads/attachment_data/file/732573/APVA.pdf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bps.org.uk/news-and-policy/bps-guidance-meeting-psychological-needs-people-learning-disabilities-and-their" TargetMode="External"/><Relationship Id="rId20" Type="http://schemas.openxmlformats.org/officeDocument/2006/relationships/hyperlink" Target="https://learning.nspcc.org.uk/training/safeguarding-awareness-course" TargetMode="External"/><Relationship Id="rId29" Type="http://schemas.openxmlformats.org/officeDocument/2006/relationships/image" Target="media/image2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cqc.org.uk/sites/default/files/20200522_esf_gp_questions_prompts_indicators.pdf" TargetMode="External"/><Relationship Id="rId11" Type="http://schemas.openxmlformats.org/officeDocument/2006/relationships/hyperlink" Target="https://weareagenda.org/wp-content/uploads/2017/03/Often-Overlooked-Young-women-poverty-and-self-harm-2.pdf" TargetMode="External"/><Relationship Id="rId24" Type="http://schemas.openxmlformats.org/officeDocument/2006/relationships/hyperlink" Target="https://www.mentalcapacitylawandpolicy.org.uk/capacity-and-suicide/" TargetMode="External"/><Relationship Id="rId32" Type="http://schemas.openxmlformats.org/officeDocument/2006/relationships/oleObject" Target="embeddings/oleObject3.bin"/><Relationship Id="rId37" Type="http://schemas.openxmlformats.org/officeDocument/2006/relationships/image" Target="media/image6.emf"/><Relationship Id="rId40" Type="http://schemas.openxmlformats.org/officeDocument/2006/relationships/oleObject" Target="embeddings/oleObject7.bin"/><Relationship Id="rId5" Type="http://schemas.openxmlformats.org/officeDocument/2006/relationships/hyperlink" Target="http://bit.ly/2vhT7DV" TargetMode="External"/><Relationship Id="rId15" Type="http://schemas.openxmlformats.org/officeDocument/2006/relationships/hyperlink" Target="https://zoom.us/webinar/register/WN_CSxifwiGTd6lM_X-3H2CTg" TargetMode="External"/><Relationship Id="rId23" Type="http://schemas.openxmlformats.org/officeDocument/2006/relationships/hyperlink" Target="https://www.mentalcapacitylawandpolicy.org.uk/capacity-complexity-and-time-a-discussion-with-gareth-owen/" TargetMode="External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5.bin"/><Relationship Id="rId10" Type="http://schemas.openxmlformats.org/officeDocument/2006/relationships/hyperlink" Target="https://www.england.nhs.uk/coronavirus/publication/maternity-leaflets-translated-versions/" TargetMode="External"/><Relationship Id="rId19" Type="http://schemas.openxmlformats.org/officeDocument/2006/relationships/hyperlink" Target="https://learning.nspcc.org.uk/research-resources/2020/coronavirus-briefing-guidance-social-workers" TargetMode="External"/><Relationship Id="rId31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volunteering.royalvoluntaryservice.org.uk/nhs-volunteer-responders-portal" TargetMode="External"/><Relationship Id="rId14" Type="http://schemas.openxmlformats.org/officeDocument/2006/relationships/hyperlink" Target="https://www.ukcgc.uk/covid" TargetMode="External"/><Relationship Id="rId22" Type="http://schemas.openxmlformats.org/officeDocument/2006/relationships/hyperlink" Target="https://www.cqc.org.uk/guidance-providers/all-services/working-within-mental-capacity-act-during-coronavirus-pandemic" TargetMode="External"/><Relationship Id="rId27" Type="http://schemas.openxmlformats.org/officeDocument/2006/relationships/image" Target="media/image1.emf"/><Relationship Id="rId30" Type="http://schemas.openxmlformats.org/officeDocument/2006/relationships/oleObject" Target="embeddings/oleObject2.bin"/><Relationship Id="rId35" Type="http://schemas.openxmlformats.org/officeDocument/2006/relationships/image" Target="media/image5.emf"/><Relationship Id="rId8" Type="http://schemas.openxmlformats.org/officeDocument/2006/relationships/hyperlink" Target="https://wh1.snapsurveys.com/s.asp?k=159052428899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horizonsnhs.com/caring4nhspeople/" TargetMode="External"/><Relationship Id="rId17" Type="http://schemas.openxmlformats.org/officeDocument/2006/relationships/hyperlink" Target="https://www.gov.uk/guidance/help-children-aged-2-to-4-to-learn-at-home-during-coronavirus-covid-19" TargetMode="External"/><Relationship Id="rId25" Type="http://schemas.openxmlformats.org/officeDocument/2006/relationships/hyperlink" Target="https://www.cpba.org.uk/wp-content/uploads/2020/05/MCA-decision-making-in-the-time-of-COVID-19-slide-deck-final.pdf" TargetMode="External"/><Relationship Id="rId33" Type="http://schemas.openxmlformats.org/officeDocument/2006/relationships/image" Target="media/image4.emf"/><Relationship Id="rId38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6866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Hodgkins Anne (Banes CCG)</dc:creator>
  <cp:lastModifiedBy>Hodgkins Anne (Banes CCG)</cp:lastModifiedBy>
  <cp:revision>2</cp:revision>
  <dcterms:created xsi:type="dcterms:W3CDTF">2020-06-03T13:49:00Z</dcterms:created>
  <dcterms:modified xsi:type="dcterms:W3CDTF">2020-06-03T13:55:00Z</dcterms:modified>
</cp:coreProperties>
</file>