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5F" w:rsidRDefault="0032265F" w:rsidP="0032265F">
      <w:pPr>
        <w:pStyle w:val="NoSpacing"/>
        <w:rPr>
          <w:rFonts w:ascii="Arial" w:hAnsi="Arial" w:cs="Arial"/>
          <w:sz w:val="24"/>
          <w:szCs w:val="24"/>
        </w:rPr>
        <w:sectPr w:rsidR="0032265F" w:rsidSect="0040791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454" w:footer="425" w:gutter="0"/>
          <w:cols w:space="708"/>
          <w:titlePg/>
          <w:docGrid w:linePitch="360"/>
        </w:sectPr>
      </w:pPr>
    </w:p>
    <w:p w:rsidR="00B315D8" w:rsidRDefault="00B315D8" w:rsidP="00B315D8">
      <w:pPr>
        <w:pStyle w:val="Heading1"/>
        <w:spacing w:before="0" w:after="120" w:line="240" w:lineRule="auto"/>
        <w:rPr>
          <w:rFonts w:ascii="Arial" w:hAnsi="Arial" w:cs="Arial"/>
          <w:color w:val="005EB8"/>
        </w:rPr>
      </w:pPr>
      <w:r>
        <w:rPr>
          <w:rFonts w:ascii="Arial" w:hAnsi="Arial" w:cs="Arial"/>
          <w:color w:val="005EB8"/>
        </w:rPr>
        <w:t>Minutes of the</w:t>
      </w:r>
      <w:r w:rsidR="008D74D9">
        <w:rPr>
          <w:rFonts w:ascii="Arial" w:hAnsi="Arial" w:cs="Arial"/>
          <w:color w:val="005EB8"/>
        </w:rPr>
        <w:t xml:space="preserve"> BSW CCG </w:t>
      </w:r>
      <w:r w:rsidR="00BD0CC4">
        <w:rPr>
          <w:rFonts w:ascii="Arial" w:hAnsi="Arial" w:cs="Arial"/>
          <w:color w:val="005EB8"/>
        </w:rPr>
        <w:t>Primary Care Commissioning Committee</w:t>
      </w:r>
      <w:r w:rsidR="008D74D9">
        <w:rPr>
          <w:rFonts w:ascii="Arial" w:hAnsi="Arial" w:cs="Arial"/>
          <w:color w:val="005EB8"/>
        </w:rPr>
        <w:t xml:space="preserve"> </w:t>
      </w:r>
      <w:r w:rsidR="00DC7388">
        <w:rPr>
          <w:rFonts w:ascii="Arial" w:hAnsi="Arial" w:cs="Arial"/>
          <w:color w:val="005EB8"/>
        </w:rPr>
        <w:t>Meeting held in Public</w:t>
      </w:r>
    </w:p>
    <w:p w:rsidR="007231C0" w:rsidRDefault="00E039F3" w:rsidP="007231C0">
      <w:pPr>
        <w:pStyle w:val="Heading1"/>
        <w:spacing w:before="0" w:after="120" w:line="240" w:lineRule="auto"/>
        <w:ind w:left="-426" w:firstLine="426"/>
        <w:rPr>
          <w:rFonts w:ascii="Arial" w:hAnsi="Arial" w:cs="Arial"/>
          <w:color w:val="005EB8"/>
        </w:rPr>
      </w:pPr>
      <w:r>
        <w:rPr>
          <w:rFonts w:ascii="Arial" w:hAnsi="Arial" w:cs="Arial"/>
          <w:color w:val="005EB8"/>
        </w:rPr>
        <w:t xml:space="preserve">Thursday </w:t>
      </w:r>
      <w:r w:rsidR="00D02428">
        <w:rPr>
          <w:rFonts w:ascii="Arial" w:hAnsi="Arial" w:cs="Arial"/>
          <w:color w:val="005EB8"/>
        </w:rPr>
        <w:t xml:space="preserve">10 December </w:t>
      </w:r>
      <w:r w:rsidR="008D74D9">
        <w:rPr>
          <w:rFonts w:ascii="Arial" w:hAnsi="Arial" w:cs="Arial"/>
          <w:color w:val="005EB8"/>
        </w:rPr>
        <w:t>2020</w:t>
      </w:r>
      <w:r w:rsidR="00B315D8" w:rsidRPr="00005EE1">
        <w:rPr>
          <w:rFonts w:ascii="Arial" w:hAnsi="Arial" w:cs="Arial"/>
          <w:color w:val="005EB8"/>
        </w:rPr>
        <w:t>,</w:t>
      </w:r>
      <w:r w:rsidR="00BD0CC4">
        <w:rPr>
          <w:rFonts w:ascii="Arial" w:hAnsi="Arial" w:cs="Arial"/>
          <w:color w:val="005EB8"/>
        </w:rPr>
        <w:t xml:space="preserve"> 1</w:t>
      </w:r>
      <w:r w:rsidR="00D02428">
        <w:rPr>
          <w:rFonts w:ascii="Arial" w:hAnsi="Arial" w:cs="Arial"/>
          <w:color w:val="005EB8"/>
        </w:rPr>
        <w:t>4:3</w:t>
      </w:r>
      <w:r w:rsidR="008D74D9">
        <w:rPr>
          <w:rFonts w:ascii="Arial" w:hAnsi="Arial" w:cs="Arial"/>
          <w:color w:val="005EB8"/>
        </w:rPr>
        <w:t>0hrs</w:t>
      </w:r>
    </w:p>
    <w:p w:rsidR="008D74D9" w:rsidRPr="008D74D9" w:rsidRDefault="008D74D9" w:rsidP="008D74D9">
      <w:pPr>
        <w:rPr>
          <w:rFonts w:ascii="Arial" w:hAnsi="Arial" w:cs="Arial"/>
          <w:i/>
          <w:sz w:val="24"/>
        </w:rPr>
      </w:pPr>
      <w:r w:rsidRPr="008D74D9">
        <w:rPr>
          <w:rFonts w:ascii="Arial" w:hAnsi="Arial" w:cs="Arial"/>
          <w:i/>
          <w:noProof/>
          <w:sz w:val="24"/>
          <w:lang w:eastAsia="en-GB"/>
        </w:rPr>
        <w:drawing>
          <wp:anchor distT="0" distB="0" distL="114300" distR="114300" simplePos="0" relativeHeight="251658240" behindDoc="1" locked="0" layoutInCell="1" allowOverlap="1" wp14:anchorId="29AE91CE" wp14:editId="291C5A10">
            <wp:simplePos x="0" y="0"/>
            <wp:positionH relativeFrom="column">
              <wp:posOffset>13335</wp:posOffset>
            </wp:positionH>
            <wp:positionV relativeFrom="paragraph">
              <wp:posOffset>360045</wp:posOffset>
            </wp:positionV>
            <wp:extent cx="6290310" cy="47625"/>
            <wp:effectExtent l="0" t="0" r="0" b="9525"/>
            <wp:wrapTight wrapText="bothSides">
              <wp:wrapPolygon edited="0">
                <wp:start x="0" y="0"/>
                <wp:lineTo x="0" y="17280"/>
                <wp:lineTo x="21522" y="17280"/>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0310" cy="47625"/>
                    </a:xfrm>
                    <a:prstGeom prst="rect">
                      <a:avLst/>
                    </a:prstGeom>
                    <a:noFill/>
                  </pic:spPr>
                </pic:pic>
              </a:graphicData>
            </a:graphic>
            <wp14:sizeRelH relativeFrom="page">
              <wp14:pctWidth>0</wp14:pctWidth>
            </wp14:sizeRelH>
            <wp14:sizeRelV relativeFrom="page">
              <wp14:pctHeight>0</wp14:pctHeight>
            </wp14:sizeRelV>
          </wp:anchor>
        </w:drawing>
      </w:r>
      <w:r w:rsidR="00D65447">
        <w:rPr>
          <w:rFonts w:ascii="Arial" w:hAnsi="Arial" w:cs="Arial"/>
          <w:i/>
          <w:sz w:val="24"/>
        </w:rPr>
        <w:t>Virtual m</w:t>
      </w:r>
      <w:r w:rsidRPr="008D74D9">
        <w:rPr>
          <w:rFonts w:ascii="Arial" w:hAnsi="Arial" w:cs="Arial"/>
          <w:i/>
          <w:sz w:val="24"/>
        </w:rPr>
        <w:t xml:space="preserve">eeting held via </w:t>
      </w:r>
      <w:r w:rsidR="00E039F3">
        <w:rPr>
          <w:rFonts w:ascii="Arial" w:hAnsi="Arial" w:cs="Arial"/>
          <w:i/>
          <w:sz w:val="24"/>
        </w:rPr>
        <w:t>Zoom</w:t>
      </w:r>
    </w:p>
    <w:p w:rsidR="003B6992" w:rsidRPr="00407911" w:rsidRDefault="003B6992" w:rsidP="0032265F">
      <w:pPr>
        <w:jc w:val="both"/>
        <w:rPr>
          <w:rFonts w:ascii="Arial" w:hAnsi="Arial" w:cs="Arial"/>
          <w:b/>
          <w:sz w:val="24"/>
          <w:szCs w:val="24"/>
        </w:rPr>
      </w:pPr>
      <w:r w:rsidRPr="00407911">
        <w:rPr>
          <w:rFonts w:ascii="Arial" w:hAnsi="Arial" w:cs="Arial"/>
          <w:b/>
          <w:sz w:val="24"/>
          <w:szCs w:val="24"/>
        </w:rPr>
        <w:t>Present</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9"/>
        <w:gridCol w:w="4070"/>
        <w:gridCol w:w="773"/>
      </w:tblGrid>
      <w:tr w:rsidR="00BD0CC4" w:rsidRPr="00202801" w:rsidTr="00BD0CC4">
        <w:trPr>
          <w:cantSplit/>
          <w:trHeight w:val="20"/>
          <w:jc w:val="center"/>
        </w:trPr>
        <w:tc>
          <w:tcPr>
            <w:tcW w:w="2470" w:type="pct"/>
            <w:shd w:val="clear" w:color="000000" w:fill="538DD5"/>
            <w:noWrap/>
            <w:vAlign w:val="bottom"/>
            <w:hideMark/>
          </w:tcPr>
          <w:p w:rsidR="00BD0CC4" w:rsidRPr="00202801" w:rsidRDefault="00BD0CC4" w:rsidP="00A960E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Voting </w:t>
            </w:r>
            <w:r w:rsidRPr="00202801">
              <w:rPr>
                <w:rFonts w:ascii="Arial" w:eastAsia="Times New Roman" w:hAnsi="Arial" w:cs="Arial"/>
                <w:b/>
                <w:bCs/>
                <w:color w:val="FFFFFF"/>
                <w:lang w:eastAsia="en-GB"/>
              </w:rPr>
              <w:t xml:space="preserve">Members </w:t>
            </w:r>
          </w:p>
        </w:tc>
        <w:tc>
          <w:tcPr>
            <w:tcW w:w="2126" w:type="pct"/>
            <w:shd w:val="clear" w:color="000000" w:fill="538DD5"/>
            <w:noWrap/>
            <w:vAlign w:val="bottom"/>
            <w:hideMark/>
          </w:tcPr>
          <w:p w:rsidR="00BD0CC4" w:rsidRPr="00202801" w:rsidRDefault="00BD0CC4" w:rsidP="00A960E5">
            <w:pPr>
              <w:spacing w:after="0" w:line="240" w:lineRule="auto"/>
              <w:rPr>
                <w:rFonts w:ascii="Arial" w:eastAsia="Times New Roman" w:hAnsi="Arial" w:cs="Arial"/>
                <w:b/>
                <w:bCs/>
                <w:color w:val="FFFFFF"/>
                <w:lang w:eastAsia="en-GB"/>
              </w:rPr>
            </w:pPr>
            <w:r w:rsidRPr="00202801">
              <w:rPr>
                <w:rFonts w:ascii="Arial" w:eastAsia="Times New Roman" w:hAnsi="Arial" w:cs="Arial"/>
                <w:b/>
                <w:bCs/>
                <w:color w:val="FFFFFF"/>
                <w:lang w:eastAsia="en-GB"/>
              </w:rPr>
              <w:t>Name</w:t>
            </w:r>
          </w:p>
        </w:tc>
        <w:tc>
          <w:tcPr>
            <w:tcW w:w="404" w:type="pct"/>
            <w:shd w:val="clear" w:color="000000" w:fill="538DD5"/>
          </w:tcPr>
          <w:p w:rsidR="00BD0CC4" w:rsidRPr="00202801" w:rsidRDefault="00BD0CC4" w:rsidP="00A960E5">
            <w:pPr>
              <w:spacing w:after="0" w:line="240" w:lineRule="auto"/>
              <w:rPr>
                <w:rFonts w:ascii="Arial" w:eastAsia="Times New Roman" w:hAnsi="Arial" w:cs="Arial"/>
                <w:b/>
                <w:bCs/>
                <w:color w:val="FFFFFF"/>
                <w:lang w:eastAsia="en-GB"/>
              </w:rPr>
            </w:pP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 xml:space="preserve">Lay Member PCCC </w:t>
            </w:r>
            <w:r w:rsidRPr="00600431">
              <w:rPr>
                <w:rFonts w:ascii="Arial" w:eastAsia="Times New Roman" w:hAnsi="Arial" w:cs="Arial"/>
                <w:i/>
                <w:color w:val="000000"/>
                <w:lang w:eastAsia="en-GB"/>
              </w:rPr>
              <w:t>(Chair)</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Suzannah Power</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SP</w:t>
            </w:r>
          </w:p>
        </w:tc>
      </w:tr>
      <w:tr w:rsidR="00BD0CC4" w:rsidRPr="00202801" w:rsidTr="00BD0CC4">
        <w:trPr>
          <w:cantSplit/>
          <w:trHeight w:val="20"/>
          <w:jc w:val="center"/>
        </w:trPr>
        <w:tc>
          <w:tcPr>
            <w:tcW w:w="2470" w:type="pct"/>
            <w:shd w:val="clear" w:color="auto" w:fill="auto"/>
            <w:noWrap/>
            <w:vAlign w:val="bottom"/>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 xml:space="preserve">Lay Member PPE </w:t>
            </w:r>
            <w:r w:rsidRPr="00600431">
              <w:rPr>
                <w:rFonts w:ascii="Arial" w:eastAsia="Times New Roman" w:hAnsi="Arial" w:cs="Arial"/>
                <w:i/>
                <w:color w:val="000000"/>
                <w:lang w:eastAsia="en-GB"/>
              </w:rPr>
              <w:t>(Vice Chair)</w:t>
            </w:r>
          </w:p>
        </w:tc>
        <w:tc>
          <w:tcPr>
            <w:tcW w:w="2126" w:type="pct"/>
            <w:shd w:val="clear" w:color="auto" w:fill="auto"/>
            <w:noWrap/>
            <w:vAlign w:val="bottom"/>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Julian Kirby</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JK</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Lay Member Finance</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Ian James</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IJ</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CEO</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Tracey Cox</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TC</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CFO</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Caroline Gregory</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CG</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Director of Strategy and Transformation</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Richard Smale</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RS</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Registered Nurse</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Maggie Arnold</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Director of Primary Care</w:t>
            </w:r>
          </w:p>
        </w:tc>
        <w:tc>
          <w:tcPr>
            <w:tcW w:w="2126"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Jo Cullen</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JC</w:t>
            </w:r>
          </w:p>
        </w:tc>
      </w:tr>
      <w:tr w:rsidR="00BD0CC4" w:rsidRPr="00202801" w:rsidTr="00BD0CC4">
        <w:trPr>
          <w:cantSplit/>
          <w:trHeight w:val="20"/>
          <w:jc w:val="center"/>
        </w:trPr>
        <w:tc>
          <w:tcPr>
            <w:tcW w:w="2470" w:type="pct"/>
            <w:shd w:val="clear" w:color="auto" w:fill="auto"/>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Medical Director</w:t>
            </w:r>
          </w:p>
        </w:tc>
        <w:tc>
          <w:tcPr>
            <w:tcW w:w="2126" w:type="pct"/>
            <w:shd w:val="clear" w:color="auto" w:fill="auto"/>
            <w:noWrap/>
            <w:vAlign w:val="bottom"/>
            <w:hideMark/>
          </w:tcPr>
          <w:p w:rsidR="00BD0CC4" w:rsidRPr="00202801" w:rsidRDefault="00DD003A"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Dr </w:t>
            </w:r>
            <w:r w:rsidR="00BD0CC4" w:rsidRPr="00202801">
              <w:rPr>
                <w:rFonts w:ascii="Arial" w:eastAsia="Times New Roman" w:hAnsi="Arial" w:cs="Arial"/>
                <w:color w:val="000000"/>
                <w:lang w:eastAsia="en-GB"/>
              </w:rPr>
              <w:t>Ruth Grabham</w:t>
            </w:r>
          </w:p>
        </w:tc>
        <w:tc>
          <w:tcPr>
            <w:tcW w:w="404" w:type="pct"/>
          </w:tcPr>
          <w:p w:rsidR="00BD0CC4" w:rsidRPr="00202801" w:rsidRDefault="00BD0CC4" w:rsidP="00A960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RG</w:t>
            </w:r>
          </w:p>
        </w:tc>
      </w:tr>
      <w:tr w:rsidR="00BD0CC4" w:rsidRPr="00202801" w:rsidTr="00BD0CC4">
        <w:trPr>
          <w:cantSplit/>
          <w:trHeight w:val="20"/>
          <w:jc w:val="center"/>
        </w:trPr>
        <w:tc>
          <w:tcPr>
            <w:tcW w:w="2470" w:type="pct"/>
            <w:shd w:val="clear" w:color="000000" w:fill="538DD5"/>
            <w:noWrap/>
            <w:vAlign w:val="bottom"/>
            <w:hideMark/>
          </w:tcPr>
          <w:p w:rsidR="00BD0CC4" w:rsidRPr="00202801" w:rsidRDefault="00BD0CC4" w:rsidP="00A960E5">
            <w:pPr>
              <w:spacing w:after="0" w:line="240" w:lineRule="auto"/>
              <w:rPr>
                <w:rFonts w:ascii="Arial" w:eastAsia="Times New Roman" w:hAnsi="Arial" w:cs="Arial"/>
                <w:b/>
                <w:bCs/>
                <w:color w:val="FFFFFF"/>
                <w:lang w:eastAsia="en-GB"/>
              </w:rPr>
            </w:pPr>
            <w:r w:rsidRPr="00202801">
              <w:rPr>
                <w:rFonts w:ascii="Arial" w:eastAsia="Times New Roman" w:hAnsi="Arial" w:cs="Arial"/>
                <w:b/>
                <w:bCs/>
                <w:color w:val="FFFFFF"/>
                <w:lang w:eastAsia="en-GB"/>
              </w:rPr>
              <w:t>Attendees</w:t>
            </w:r>
          </w:p>
        </w:tc>
        <w:tc>
          <w:tcPr>
            <w:tcW w:w="2126" w:type="pct"/>
            <w:shd w:val="clear" w:color="000000" w:fill="538DD5"/>
            <w:noWrap/>
            <w:vAlign w:val="bottom"/>
            <w:hideMark/>
          </w:tcPr>
          <w:p w:rsidR="00BD0CC4" w:rsidRPr="00202801" w:rsidRDefault="00BD0CC4" w:rsidP="00A960E5">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 </w:t>
            </w:r>
          </w:p>
        </w:tc>
        <w:tc>
          <w:tcPr>
            <w:tcW w:w="404" w:type="pct"/>
            <w:shd w:val="clear" w:color="000000" w:fill="538DD5"/>
          </w:tcPr>
          <w:p w:rsidR="00BD0CC4" w:rsidRPr="00202801" w:rsidRDefault="00BD0CC4" w:rsidP="00A960E5">
            <w:pPr>
              <w:spacing w:after="0" w:line="240" w:lineRule="auto"/>
              <w:rPr>
                <w:rFonts w:ascii="Arial" w:eastAsia="Times New Roman" w:hAnsi="Arial" w:cs="Arial"/>
                <w:color w:val="000000"/>
                <w:lang w:eastAsia="en-GB"/>
              </w:rPr>
            </w:pPr>
          </w:p>
        </w:tc>
      </w:tr>
      <w:tr w:rsidR="00BD0CC4" w:rsidRPr="00202801" w:rsidTr="00BD0CC4">
        <w:trPr>
          <w:cantSplit/>
          <w:trHeight w:val="20"/>
          <w:jc w:val="center"/>
        </w:trPr>
        <w:tc>
          <w:tcPr>
            <w:tcW w:w="2470" w:type="pct"/>
            <w:shd w:val="clear" w:color="auto" w:fill="auto"/>
            <w:noWrap/>
            <w:hideMark/>
          </w:tcPr>
          <w:p w:rsidR="00BD0CC4" w:rsidRPr="00202801" w:rsidRDefault="00BD0CC4" w:rsidP="00A960E5">
            <w:pPr>
              <w:spacing w:after="0" w:line="240" w:lineRule="auto"/>
              <w:rPr>
                <w:rFonts w:ascii="Arial" w:hAnsi="Arial" w:cs="Arial"/>
                <w:color w:val="000000"/>
                <w:lang w:eastAsia="en-GB"/>
              </w:rPr>
            </w:pPr>
            <w:r w:rsidRPr="00202801">
              <w:rPr>
                <w:rFonts w:ascii="Arial" w:hAnsi="Arial" w:cs="Arial"/>
                <w:color w:val="000000"/>
                <w:lang w:eastAsia="en-GB"/>
              </w:rPr>
              <w:t>Locality Clinical Lead (BaNES)</w:t>
            </w:r>
          </w:p>
        </w:tc>
        <w:tc>
          <w:tcPr>
            <w:tcW w:w="2126" w:type="pct"/>
            <w:shd w:val="clear" w:color="auto" w:fill="auto"/>
            <w:noWrap/>
            <w:hideMark/>
          </w:tcPr>
          <w:p w:rsidR="00BD0CC4" w:rsidRPr="00202801" w:rsidRDefault="00BD0CC4" w:rsidP="00AC5F34">
            <w:pPr>
              <w:spacing w:after="0" w:line="240" w:lineRule="auto"/>
              <w:rPr>
                <w:rFonts w:ascii="Arial" w:hAnsi="Arial" w:cs="Arial"/>
                <w:color w:val="000000"/>
                <w:lang w:eastAsia="en-GB"/>
              </w:rPr>
            </w:pPr>
            <w:r w:rsidRPr="00202801">
              <w:rPr>
                <w:rFonts w:ascii="Arial" w:hAnsi="Arial" w:cs="Arial"/>
                <w:color w:val="000000"/>
                <w:lang w:eastAsia="en-GB"/>
              </w:rPr>
              <w:t>Dr Bryn Bird</w:t>
            </w:r>
            <w:r>
              <w:rPr>
                <w:rFonts w:ascii="Arial" w:hAnsi="Arial" w:cs="Arial"/>
                <w:color w:val="000000"/>
                <w:lang w:eastAsia="en-GB"/>
              </w:rPr>
              <w:t xml:space="preserve"> </w:t>
            </w:r>
          </w:p>
        </w:tc>
        <w:tc>
          <w:tcPr>
            <w:tcW w:w="404" w:type="pct"/>
          </w:tcPr>
          <w:p w:rsidR="00BD0CC4" w:rsidRPr="00202801" w:rsidRDefault="00BD0CC4" w:rsidP="00A960E5">
            <w:pPr>
              <w:spacing w:after="0" w:line="240" w:lineRule="auto"/>
              <w:rPr>
                <w:rFonts w:ascii="Arial" w:hAnsi="Arial" w:cs="Arial"/>
                <w:color w:val="000000"/>
                <w:lang w:eastAsia="en-GB"/>
              </w:rPr>
            </w:pPr>
            <w:r>
              <w:rPr>
                <w:rFonts w:ascii="Arial" w:hAnsi="Arial" w:cs="Arial"/>
                <w:color w:val="000000"/>
                <w:lang w:eastAsia="en-GB"/>
              </w:rPr>
              <w:t>BB</w:t>
            </w:r>
          </w:p>
        </w:tc>
      </w:tr>
      <w:tr w:rsidR="00BD0CC4" w:rsidRPr="00202801" w:rsidTr="00BD0CC4">
        <w:trPr>
          <w:cantSplit/>
          <w:trHeight w:val="20"/>
          <w:jc w:val="center"/>
        </w:trPr>
        <w:tc>
          <w:tcPr>
            <w:tcW w:w="2470" w:type="pct"/>
            <w:shd w:val="clear" w:color="auto" w:fill="auto"/>
            <w:hideMark/>
          </w:tcPr>
          <w:p w:rsidR="00BD0CC4" w:rsidRPr="00202801" w:rsidRDefault="00BD0CC4" w:rsidP="00A960E5">
            <w:pPr>
              <w:spacing w:after="0" w:line="240" w:lineRule="auto"/>
              <w:rPr>
                <w:rFonts w:ascii="Arial" w:hAnsi="Arial" w:cs="Arial"/>
                <w:lang w:eastAsia="en-GB"/>
              </w:rPr>
            </w:pPr>
            <w:r w:rsidRPr="00202801">
              <w:rPr>
                <w:rFonts w:ascii="Arial" w:hAnsi="Arial" w:cs="Arial"/>
                <w:lang w:eastAsia="en-GB"/>
              </w:rPr>
              <w:t>Locality Healthcare Professional (BaNES)</w:t>
            </w:r>
          </w:p>
        </w:tc>
        <w:tc>
          <w:tcPr>
            <w:tcW w:w="2126" w:type="pct"/>
            <w:shd w:val="clear" w:color="auto" w:fill="auto"/>
            <w:noWrap/>
            <w:hideMark/>
          </w:tcPr>
          <w:p w:rsidR="00BD0CC4" w:rsidRPr="00202801" w:rsidRDefault="00BD0CC4" w:rsidP="00A960E5">
            <w:pPr>
              <w:spacing w:after="0" w:line="240" w:lineRule="auto"/>
              <w:rPr>
                <w:rFonts w:ascii="Arial" w:hAnsi="Arial" w:cs="Arial"/>
                <w:color w:val="000000"/>
                <w:lang w:eastAsia="en-GB"/>
              </w:rPr>
            </w:pPr>
            <w:r w:rsidRPr="00202801">
              <w:rPr>
                <w:rFonts w:ascii="Arial" w:hAnsi="Arial" w:cs="Arial"/>
                <w:color w:val="000000"/>
                <w:lang w:eastAsia="en-GB"/>
              </w:rPr>
              <w:t xml:space="preserve">Dr Tim </w:t>
            </w:r>
            <w:proofErr w:type="spellStart"/>
            <w:r w:rsidRPr="00202801">
              <w:rPr>
                <w:rFonts w:ascii="Arial" w:hAnsi="Arial" w:cs="Arial"/>
                <w:color w:val="000000"/>
                <w:lang w:eastAsia="en-GB"/>
              </w:rPr>
              <w:t>Sephton</w:t>
            </w:r>
            <w:proofErr w:type="spellEnd"/>
          </w:p>
        </w:tc>
        <w:tc>
          <w:tcPr>
            <w:tcW w:w="404" w:type="pct"/>
          </w:tcPr>
          <w:p w:rsidR="00BD0CC4" w:rsidRPr="00202801" w:rsidRDefault="00BD0CC4" w:rsidP="00A960E5">
            <w:pPr>
              <w:spacing w:after="0" w:line="240" w:lineRule="auto"/>
              <w:rPr>
                <w:rFonts w:ascii="Arial" w:hAnsi="Arial" w:cs="Arial"/>
                <w:color w:val="000000"/>
                <w:lang w:eastAsia="en-GB"/>
              </w:rPr>
            </w:pPr>
            <w:r>
              <w:rPr>
                <w:rFonts w:ascii="Arial" w:hAnsi="Arial" w:cs="Arial"/>
                <w:color w:val="000000"/>
                <w:lang w:eastAsia="en-GB"/>
              </w:rPr>
              <w:t>TS</w:t>
            </w:r>
          </w:p>
        </w:tc>
      </w:tr>
      <w:tr w:rsidR="00BD0CC4" w:rsidRPr="00202801" w:rsidTr="00BD0CC4">
        <w:trPr>
          <w:cantSplit/>
          <w:trHeight w:val="20"/>
          <w:jc w:val="center"/>
        </w:trPr>
        <w:tc>
          <w:tcPr>
            <w:tcW w:w="2470" w:type="pct"/>
            <w:shd w:val="clear" w:color="auto" w:fill="auto"/>
            <w:hideMark/>
          </w:tcPr>
          <w:p w:rsidR="00BD0CC4" w:rsidRPr="00202801" w:rsidRDefault="00BD0CC4" w:rsidP="00A960E5">
            <w:pPr>
              <w:spacing w:after="0" w:line="240" w:lineRule="auto"/>
              <w:rPr>
                <w:rFonts w:ascii="Arial" w:hAnsi="Arial" w:cs="Arial"/>
                <w:lang w:eastAsia="en-GB"/>
              </w:rPr>
            </w:pPr>
            <w:r w:rsidRPr="00202801">
              <w:rPr>
                <w:rFonts w:ascii="Arial" w:hAnsi="Arial" w:cs="Arial"/>
                <w:lang w:eastAsia="en-GB"/>
              </w:rPr>
              <w:t>Locality Healthcare Professional (Wiltshire)</w:t>
            </w:r>
          </w:p>
        </w:tc>
        <w:tc>
          <w:tcPr>
            <w:tcW w:w="2126" w:type="pct"/>
            <w:shd w:val="clear" w:color="auto" w:fill="auto"/>
            <w:noWrap/>
            <w:hideMark/>
          </w:tcPr>
          <w:p w:rsidR="00BD0CC4" w:rsidRPr="00202801" w:rsidRDefault="00BD0CC4" w:rsidP="00A960E5">
            <w:pPr>
              <w:spacing w:after="0" w:line="240" w:lineRule="auto"/>
              <w:rPr>
                <w:rFonts w:ascii="Arial" w:hAnsi="Arial" w:cs="Arial"/>
                <w:color w:val="000000"/>
                <w:lang w:eastAsia="en-GB"/>
              </w:rPr>
            </w:pPr>
            <w:r w:rsidRPr="00202801">
              <w:rPr>
                <w:rFonts w:ascii="Arial" w:hAnsi="Arial" w:cs="Arial"/>
                <w:color w:val="000000"/>
                <w:lang w:eastAsia="en-GB"/>
              </w:rPr>
              <w:t xml:space="preserve">Dr </w:t>
            </w:r>
            <w:proofErr w:type="spellStart"/>
            <w:r w:rsidRPr="00202801">
              <w:rPr>
                <w:rFonts w:ascii="Arial" w:hAnsi="Arial" w:cs="Arial"/>
                <w:color w:val="000000"/>
                <w:lang w:eastAsia="en-GB"/>
              </w:rPr>
              <w:t>Catrinel</w:t>
            </w:r>
            <w:proofErr w:type="spellEnd"/>
            <w:r w:rsidRPr="00202801">
              <w:rPr>
                <w:rFonts w:ascii="Arial" w:hAnsi="Arial" w:cs="Arial"/>
                <w:color w:val="000000"/>
                <w:lang w:eastAsia="en-GB"/>
              </w:rPr>
              <w:t xml:space="preserve"> Wright</w:t>
            </w:r>
          </w:p>
        </w:tc>
        <w:tc>
          <w:tcPr>
            <w:tcW w:w="404" w:type="pct"/>
          </w:tcPr>
          <w:p w:rsidR="00BD0CC4" w:rsidRPr="00202801" w:rsidRDefault="00BD0CC4" w:rsidP="00A960E5">
            <w:pPr>
              <w:spacing w:after="0" w:line="240" w:lineRule="auto"/>
              <w:rPr>
                <w:rFonts w:ascii="Arial" w:hAnsi="Arial" w:cs="Arial"/>
                <w:color w:val="000000"/>
                <w:lang w:eastAsia="en-GB"/>
              </w:rPr>
            </w:pPr>
            <w:r>
              <w:rPr>
                <w:rFonts w:ascii="Arial" w:hAnsi="Arial" w:cs="Arial"/>
                <w:color w:val="000000"/>
                <w:lang w:eastAsia="en-GB"/>
              </w:rPr>
              <w:t>CW</w:t>
            </w:r>
          </w:p>
        </w:tc>
      </w:tr>
      <w:tr w:rsidR="00BD0CC4" w:rsidRPr="00202801" w:rsidTr="00BD0CC4">
        <w:trPr>
          <w:cantSplit/>
          <w:trHeight w:val="20"/>
          <w:jc w:val="center"/>
        </w:trPr>
        <w:tc>
          <w:tcPr>
            <w:tcW w:w="2470" w:type="pct"/>
            <w:shd w:val="clear" w:color="auto" w:fill="auto"/>
            <w:hideMark/>
          </w:tcPr>
          <w:p w:rsidR="00BD0CC4" w:rsidRPr="00202801" w:rsidRDefault="00BD0CC4" w:rsidP="00A960E5">
            <w:pPr>
              <w:spacing w:after="0" w:line="240" w:lineRule="auto"/>
              <w:rPr>
                <w:rFonts w:ascii="Arial" w:hAnsi="Arial" w:cs="Arial"/>
                <w:lang w:eastAsia="en-GB"/>
              </w:rPr>
            </w:pPr>
            <w:r w:rsidRPr="00202801">
              <w:rPr>
                <w:rFonts w:ascii="Arial" w:hAnsi="Arial" w:cs="Arial"/>
                <w:lang w:eastAsia="en-GB"/>
              </w:rPr>
              <w:t>Locality Healthcare Professional (Wiltshire)</w:t>
            </w:r>
          </w:p>
        </w:tc>
        <w:tc>
          <w:tcPr>
            <w:tcW w:w="2126" w:type="pct"/>
            <w:shd w:val="clear" w:color="auto" w:fill="auto"/>
            <w:noWrap/>
            <w:hideMark/>
          </w:tcPr>
          <w:p w:rsidR="00BD0CC4" w:rsidRPr="00202801" w:rsidRDefault="00BD0CC4" w:rsidP="00A960E5">
            <w:pPr>
              <w:spacing w:after="0" w:line="240" w:lineRule="auto"/>
              <w:rPr>
                <w:rFonts w:ascii="Arial" w:hAnsi="Arial" w:cs="Arial"/>
                <w:color w:val="000000"/>
                <w:lang w:eastAsia="en-GB"/>
              </w:rPr>
            </w:pPr>
            <w:r w:rsidRPr="00202801">
              <w:rPr>
                <w:rFonts w:ascii="Arial" w:hAnsi="Arial" w:cs="Arial"/>
                <w:color w:val="000000"/>
                <w:lang w:eastAsia="en-GB"/>
              </w:rPr>
              <w:t xml:space="preserve">Dr Sam </w:t>
            </w:r>
            <w:proofErr w:type="spellStart"/>
            <w:r w:rsidRPr="00202801">
              <w:rPr>
                <w:rFonts w:ascii="Arial" w:hAnsi="Arial" w:cs="Arial"/>
                <w:color w:val="000000"/>
                <w:lang w:eastAsia="en-GB"/>
              </w:rPr>
              <w:t>Dominey</w:t>
            </w:r>
            <w:proofErr w:type="spellEnd"/>
          </w:p>
        </w:tc>
        <w:tc>
          <w:tcPr>
            <w:tcW w:w="404" w:type="pct"/>
          </w:tcPr>
          <w:p w:rsidR="00BD0CC4" w:rsidRPr="00202801" w:rsidRDefault="00BD0CC4" w:rsidP="00A960E5">
            <w:pPr>
              <w:spacing w:after="0" w:line="240" w:lineRule="auto"/>
              <w:rPr>
                <w:rFonts w:ascii="Arial" w:hAnsi="Arial" w:cs="Arial"/>
                <w:color w:val="000000"/>
                <w:lang w:eastAsia="en-GB"/>
              </w:rPr>
            </w:pPr>
            <w:r>
              <w:rPr>
                <w:rFonts w:ascii="Arial" w:hAnsi="Arial" w:cs="Arial"/>
                <w:color w:val="000000"/>
                <w:lang w:eastAsia="en-GB"/>
              </w:rPr>
              <w:t>SD</w:t>
            </w:r>
          </w:p>
        </w:tc>
      </w:tr>
      <w:tr w:rsidR="00BD0CC4" w:rsidRPr="00202801" w:rsidTr="00BD0CC4">
        <w:trPr>
          <w:cantSplit/>
          <w:trHeight w:val="20"/>
          <w:jc w:val="center"/>
        </w:trPr>
        <w:tc>
          <w:tcPr>
            <w:tcW w:w="2470" w:type="pct"/>
            <w:shd w:val="clear" w:color="auto" w:fill="auto"/>
          </w:tcPr>
          <w:p w:rsidR="00BD0CC4" w:rsidRPr="00202801" w:rsidRDefault="00BD0CC4" w:rsidP="00A960E5">
            <w:pPr>
              <w:spacing w:after="0" w:line="240" w:lineRule="auto"/>
              <w:rPr>
                <w:rFonts w:ascii="Arial" w:hAnsi="Arial" w:cs="Arial"/>
              </w:rPr>
            </w:pPr>
            <w:r w:rsidRPr="00202801">
              <w:rPr>
                <w:rFonts w:ascii="Arial" w:hAnsi="Arial" w:cs="Arial"/>
              </w:rPr>
              <w:t>Locality Healthcare Professional (Wiltshire)</w:t>
            </w:r>
          </w:p>
        </w:tc>
        <w:tc>
          <w:tcPr>
            <w:tcW w:w="2126" w:type="pct"/>
            <w:shd w:val="clear" w:color="auto" w:fill="auto"/>
            <w:noWrap/>
          </w:tcPr>
          <w:p w:rsidR="00BD0CC4" w:rsidRPr="00202801" w:rsidRDefault="00BD0CC4" w:rsidP="00A960E5">
            <w:pPr>
              <w:spacing w:after="0" w:line="240" w:lineRule="auto"/>
              <w:rPr>
                <w:rFonts w:ascii="Arial" w:hAnsi="Arial" w:cs="Arial"/>
              </w:rPr>
            </w:pPr>
            <w:r w:rsidRPr="00202801">
              <w:rPr>
                <w:rFonts w:ascii="Arial" w:hAnsi="Arial" w:cs="Arial"/>
              </w:rPr>
              <w:t>Dr Nick Ware</w:t>
            </w:r>
          </w:p>
        </w:tc>
        <w:tc>
          <w:tcPr>
            <w:tcW w:w="404" w:type="pct"/>
          </w:tcPr>
          <w:p w:rsidR="00BD0CC4" w:rsidRPr="00202801" w:rsidRDefault="00BD0CC4" w:rsidP="00A960E5">
            <w:pPr>
              <w:spacing w:after="0" w:line="240" w:lineRule="auto"/>
              <w:rPr>
                <w:rFonts w:ascii="Arial" w:hAnsi="Arial" w:cs="Arial"/>
              </w:rPr>
            </w:pPr>
            <w:r>
              <w:rPr>
                <w:rFonts w:ascii="Arial" w:hAnsi="Arial" w:cs="Arial"/>
              </w:rPr>
              <w:t>NW</w:t>
            </w:r>
          </w:p>
        </w:tc>
      </w:tr>
      <w:tr w:rsidR="00D02428" w:rsidRPr="00202801" w:rsidTr="00BD0CC4">
        <w:trPr>
          <w:cantSplit/>
          <w:trHeight w:val="20"/>
          <w:jc w:val="center"/>
        </w:trPr>
        <w:tc>
          <w:tcPr>
            <w:tcW w:w="2470" w:type="pct"/>
            <w:shd w:val="clear" w:color="auto" w:fill="auto"/>
            <w:noWrap/>
          </w:tcPr>
          <w:p w:rsidR="00D02428" w:rsidRPr="00202801" w:rsidRDefault="00D02428" w:rsidP="00D02428">
            <w:pPr>
              <w:spacing w:after="0" w:line="240" w:lineRule="auto"/>
              <w:rPr>
                <w:rFonts w:ascii="Arial" w:hAnsi="Arial" w:cs="Arial"/>
              </w:rPr>
            </w:pPr>
            <w:r>
              <w:rPr>
                <w:rFonts w:ascii="Arial" w:hAnsi="Arial" w:cs="Arial"/>
              </w:rPr>
              <w:t>Deputy Director of Primary Care</w:t>
            </w:r>
          </w:p>
        </w:tc>
        <w:tc>
          <w:tcPr>
            <w:tcW w:w="2126" w:type="pct"/>
            <w:shd w:val="clear" w:color="auto" w:fill="auto"/>
            <w:noWrap/>
          </w:tcPr>
          <w:p w:rsidR="00D02428" w:rsidRPr="00202801" w:rsidRDefault="00D02428" w:rsidP="00D02428">
            <w:pPr>
              <w:spacing w:after="0" w:line="240" w:lineRule="auto"/>
              <w:rPr>
                <w:rFonts w:ascii="Arial" w:eastAsia="Times New Roman" w:hAnsi="Arial" w:cs="Arial"/>
                <w:color w:val="000000"/>
                <w:lang w:eastAsia="en-GB"/>
              </w:rPr>
            </w:pPr>
            <w:r>
              <w:rPr>
                <w:rFonts w:ascii="Arial" w:hAnsi="Arial" w:cs="Arial"/>
              </w:rPr>
              <w:t>Tracey Strachan</w:t>
            </w:r>
          </w:p>
        </w:tc>
        <w:tc>
          <w:tcPr>
            <w:tcW w:w="404" w:type="pct"/>
          </w:tcPr>
          <w:p w:rsidR="00D02428" w:rsidRDefault="00D02428" w:rsidP="00D02428">
            <w:pPr>
              <w:spacing w:after="0" w:line="240" w:lineRule="auto"/>
              <w:rPr>
                <w:rFonts w:ascii="Arial" w:hAnsi="Arial" w:cs="Arial"/>
              </w:rPr>
            </w:pPr>
            <w:r>
              <w:rPr>
                <w:rFonts w:ascii="Arial" w:hAnsi="Arial" w:cs="Arial"/>
              </w:rPr>
              <w:t>TS</w:t>
            </w:r>
          </w:p>
        </w:tc>
      </w:tr>
      <w:tr w:rsidR="00D02428" w:rsidRPr="00202801" w:rsidTr="00BD0CC4">
        <w:trPr>
          <w:cantSplit/>
          <w:trHeight w:val="20"/>
          <w:jc w:val="center"/>
        </w:trPr>
        <w:tc>
          <w:tcPr>
            <w:tcW w:w="2470" w:type="pct"/>
            <w:shd w:val="clear" w:color="auto" w:fill="auto"/>
            <w:noWrap/>
          </w:tcPr>
          <w:p w:rsidR="00D02428" w:rsidRPr="00202801" w:rsidRDefault="00D02428" w:rsidP="00D02428">
            <w:pPr>
              <w:spacing w:after="0" w:line="240" w:lineRule="auto"/>
              <w:rPr>
                <w:rFonts w:ascii="Arial" w:hAnsi="Arial" w:cs="Arial"/>
              </w:rPr>
            </w:pPr>
            <w:r>
              <w:rPr>
                <w:rFonts w:ascii="Arial" w:hAnsi="Arial" w:cs="Arial"/>
              </w:rPr>
              <w:t>Representative</w:t>
            </w:r>
            <w:r w:rsidRPr="00202801">
              <w:rPr>
                <w:rFonts w:ascii="Arial" w:hAnsi="Arial" w:cs="Arial"/>
              </w:rPr>
              <w:t xml:space="preserve"> from </w:t>
            </w:r>
            <w:proofErr w:type="spellStart"/>
            <w:r w:rsidRPr="00202801">
              <w:rPr>
                <w:rFonts w:ascii="Arial" w:hAnsi="Arial" w:cs="Arial"/>
              </w:rPr>
              <w:t>HealthWatch</w:t>
            </w:r>
            <w:proofErr w:type="spellEnd"/>
            <w:r w:rsidRPr="00202801">
              <w:rPr>
                <w:rFonts w:ascii="Arial" w:hAnsi="Arial" w:cs="Arial"/>
              </w:rPr>
              <w:t xml:space="preserve"> Bath and North East Somerset</w:t>
            </w:r>
          </w:p>
        </w:tc>
        <w:tc>
          <w:tcPr>
            <w:tcW w:w="2126" w:type="pct"/>
            <w:shd w:val="clear" w:color="auto" w:fill="auto"/>
            <w:noWrap/>
          </w:tcPr>
          <w:p w:rsidR="00D02428" w:rsidRPr="00202801" w:rsidRDefault="00D02428" w:rsidP="00D02428">
            <w:pPr>
              <w:spacing w:after="0" w:line="240" w:lineRule="auto"/>
              <w:rPr>
                <w:rFonts w:ascii="Arial" w:eastAsia="Times New Roman" w:hAnsi="Arial" w:cs="Arial"/>
                <w:color w:val="000000"/>
                <w:lang w:eastAsia="en-GB"/>
              </w:rPr>
            </w:pPr>
            <w:r w:rsidRPr="00202801">
              <w:rPr>
                <w:rFonts w:ascii="Arial" w:hAnsi="Arial" w:cs="Arial"/>
              </w:rPr>
              <w:t>Joanna Parker</w:t>
            </w:r>
          </w:p>
        </w:tc>
        <w:tc>
          <w:tcPr>
            <w:tcW w:w="404" w:type="pct"/>
          </w:tcPr>
          <w:p w:rsidR="00D02428" w:rsidRDefault="00D75102" w:rsidP="00D02428">
            <w:pPr>
              <w:spacing w:after="0" w:line="240" w:lineRule="auto"/>
              <w:rPr>
                <w:rFonts w:ascii="Arial" w:hAnsi="Arial" w:cs="Arial"/>
              </w:rPr>
            </w:pPr>
            <w:r>
              <w:rPr>
                <w:rFonts w:ascii="Arial" w:hAnsi="Arial" w:cs="Arial"/>
              </w:rPr>
              <w:t>JP</w:t>
            </w:r>
          </w:p>
        </w:tc>
      </w:tr>
      <w:tr w:rsidR="00D02428" w:rsidRPr="00202801" w:rsidTr="00BD0CC4">
        <w:trPr>
          <w:cantSplit/>
          <w:trHeight w:val="20"/>
          <w:jc w:val="center"/>
        </w:trPr>
        <w:tc>
          <w:tcPr>
            <w:tcW w:w="2470" w:type="pct"/>
            <w:shd w:val="clear" w:color="auto" w:fill="auto"/>
            <w:noWrap/>
            <w:hideMark/>
          </w:tcPr>
          <w:p w:rsidR="00D02428" w:rsidRPr="00202801" w:rsidRDefault="00D02428" w:rsidP="00D02428">
            <w:pPr>
              <w:spacing w:after="0" w:line="240" w:lineRule="auto"/>
              <w:rPr>
                <w:rFonts w:ascii="Arial" w:hAnsi="Arial" w:cs="Arial"/>
              </w:rPr>
            </w:pPr>
            <w:r>
              <w:rPr>
                <w:rFonts w:ascii="Arial" w:hAnsi="Arial" w:cs="Arial"/>
              </w:rPr>
              <w:t>Representative</w:t>
            </w:r>
            <w:r w:rsidRPr="00202801">
              <w:rPr>
                <w:rFonts w:ascii="Arial" w:hAnsi="Arial" w:cs="Arial"/>
              </w:rPr>
              <w:t xml:space="preserve"> from </w:t>
            </w:r>
            <w:proofErr w:type="spellStart"/>
            <w:r w:rsidRPr="00202801">
              <w:rPr>
                <w:rFonts w:ascii="Arial" w:hAnsi="Arial" w:cs="Arial"/>
              </w:rPr>
              <w:t>HealthWatch</w:t>
            </w:r>
            <w:proofErr w:type="spellEnd"/>
            <w:r w:rsidRPr="00202801">
              <w:rPr>
                <w:rFonts w:ascii="Arial" w:hAnsi="Arial" w:cs="Arial"/>
              </w:rPr>
              <w:t xml:space="preserve"> Swindon</w:t>
            </w:r>
          </w:p>
        </w:tc>
        <w:tc>
          <w:tcPr>
            <w:tcW w:w="2126" w:type="pct"/>
            <w:shd w:val="clear" w:color="auto" w:fill="auto"/>
            <w:noWrap/>
            <w:hideMark/>
          </w:tcPr>
          <w:p w:rsidR="00D02428" w:rsidRPr="00202801" w:rsidRDefault="00D02428" w:rsidP="00D02428">
            <w:pPr>
              <w:spacing w:after="0" w:line="240" w:lineRule="auto"/>
              <w:rPr>
                <w:rFonts w:ascii="Arial" w:eastAsia="Times New Roman" w:hAnsi="Arial" w:cs="Arial"/>
                <w:color w:val="000000"/>
                <w:lang w:eastAsia="en-GB"/>
              </w:rPr>
            </w:pPr>
            <w:r w:rsidRPr="00202801">
              <w:rPr>
                <w:rFonts w:ascii="Arial" w:hAnsi="Arial" w:cs="Arial"/>
              </w:rPr>
              <w:t>Steve Barnes</w:t>
            </w:r>
          </w:p>
        </w:tc>
        <w:tc>
          <w:tcPr>
            <w:tcW w:w="404" w:type="pct"/>
          </w:tcPr>
          <w:p w:rsidR="00D02428" w:rsidRPr="00202801" w:rsidRDefault="00D02428" w:rsidP="00D02428">
            <w:pPr>
              <w:spacing w:after="0" w:line="240" w:lineRule="auto"/>
              <w:rPr>
                <w:rFonts w:ascii="Arial" w:hAnsi="Arial" w:cs="Arial"/>
              </w:rPr>
            </w:pPr>
            <w:r>
              <w:rPr>
                <w:rFonts w:ascii="Arial" w:hAnsi="Arial" w:cs="Arial"/>
              </w:rPr>
              <w:t>SB</w:t>
            </w:r>
          </w:p>
        </w:tc>
      </w:tr>
      <w:tr w:rsidR="00D02428" w:rsidRPr="00202801" w:rsidTr="00BD0CC4">
        <w:trPr>
          <w:cantSplit/>
          <w:trHeight w:val="20"/>
          <w:jc w:val="center"/>
        </w:trPr>
        <w:tc>
          <w:tcPr>
            <w:tcW w:w="2470" w:type="pct"/>
            <w:shd w:val="clear" w:color="auto" w:fill="auto"/>
            <w:noWrap/>
            <w:hideMark/>
          </w:tcPr>
          <w:p w:rsidR="00D02428" w:rsidRPr="00202801" w:rsidRDefault="00D02428" w:rsidP="00D02428">
            <w:pPr>
              <w:spacing w:after="0" w:line="240" w:lineRule="auto"/>
              <w:rPr>
                <w:rFonts w:ascii="Arial" w:hAnsi="Arial" w:cs="Arial"/>
              </w:rPr>
            </w:pPr>
            <w:r>
              <w:rPr>
                <w:rFonts w:ascii="Arial" w:hAnsi="Arial" w:cs="Arial"/>
              </w:rPr>
              <w:t>Representativ</w:t>
            </w:r>
            <w:r w:rsidRPr="00202801">
              <w:rPr>
                <w:rFonts w:ascii="Arial" w:hAnsi="Arial" w:cs="Arial"/>
              </w:rPr>
              <w:t xml:space="preserve">es from </w:t>
            </w:r>
            <w:proofErr w:type="spellStart"/>
            <w:r w:rsidRPr="00202801">
              <w:rPr>
                <w:rFonts w:ascii="Arial" w:hAnsi="Arial" w:cs="Arial"/>
              </w:rPr>
              <w:t>HealthWatch</w:t>
            </w:r>
            <w:proofErr w:type="spellEnd"/>
            <w:r w:rsidRPr="00202801">
              <w:rPr>
                <w:rFonts w:ascii="Arial" w:hAnsi="Arial" w:cs="Arial"/>
              </w:rPr>
              <w:t xml:space="preserve"> Swindon</w:t>
            </w:r>
          </w:p>
        </w:tc>
        <w:tc>
          <w:tcPr>
            <w:tcW w:w="2126" w:type="pct"/>
            <w:shd w:val="clear" w:color="auto" w:fill="auto"/>
            <w:noWrap/>
            <w:hideMark/>
          </w:tcPr>
          <w:p w:rsidR="00D02428" w:rsidRPr="00202801" w:rsidRDefault="00D02428" w:rsidP="00D02428">
            <w:pPr>
              <w:spacing w:after="0" w:line="240" w:lineRule="auto"/>
              <w:rPr>
                <w:rFonts w:ascii="Arial" w:eastAsia="Times New Roman" w:hAnsi="Arial" w:cs="Arial"/>
                <w:color w:val="000000"/>
                <w:lang w:eastAsia="en-GB"/>
              </w:rPr>
            </w:pPr>
            <w:r w:rsidRPr="00202801">
              <w:rPr>
                <w:rFonts w:ascii="Arial" w:hAnsi="Arial" w:cs="Arial"/>
              </w:rPr>
              <w:t>Harry Dale</w:t>
            </w:r>
          </w:p>
        </w:tc>
        <w:tc>
          <w:tcPr>
            <w:tcW w:w="404" w:type="pct"/>
          </w:tcPr>
          <w:p w:rsidR="00D02428" w:rsidRPr="00202801" w:rsidRDefault="00D02428" w:rsidP="00D02428">
            <w:pPr>
              <w:spacing w:after="0" w:line="240" w:lineRule="auto"/>
              <w:rPr>
                <w:rFonts w:ascii="Arial" w:hAnsi="Arial" w:cs="Arial"/>
              </w:rPr>
            </w:pPr>
            <w:r>
              <w:rPr>
                <w:rFonts w:ascii="Arial" w:hAnsi="Arial" w:cs="Arial"/>
              </w:rPr>
              <w:t>HD</w:t>
            </w:r>
          </w:p>
        </w:tc>
      </w:tr>
      <w:tr w:rsidR="00D02428" w:rsidRPr="00202801" w:rsidTr="00BD0CC4">
        <w:trPr>
          <w:cantSplit/>
          <w:trHeight w:val="20"/>
          <w:jc w:val="center"/>
        </w:trPr>
        <w:tc>
          <w:tcPr>
            <w:tcW w:w="2470" w:type="pct"/>
            <w:shd w:val="clear" w:color="auto" w:fill="auto"/>
            <w:noWrap/>
            <w:hideMark/>
          </w:tcPr>
          <w:p w:rsidR="00D02428" w:rsidRPr="00202801"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Representative from Wessex Local Medical Committee</w:t>
            </w:r>
          </w:p>
        </w:tc>
        <w:tc>
          <w:tcPr>
            <w:tcW w:w="2126" w:type="pct"/>
            <w:shd w:val="clear" w:color="auto" w:fill="auto"/>
            <w:noWrap/>
            <w:hideMark/>
          </w:tcPr>
          <w:p w:rsidR="00D02428" w:rsidRPr="00202801"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Dr </w:t>
            </w:r>
            <w:r w:rsidRPr="00202801">
              <w:rPr>
                <w:rFonts w:ascii="Arial" w:eastAsia="Times New Roman" w:hAnsi="Arial" w:cs="Arial"/>
                <w:color w:val="000000"/>
                <w:lang w:eastAsia="en-GB"/>
              </w:rPr>
              <w:t>Gareth Bryant</w:t>
            </w:r>
          </w:p>
        </w:tc>
        <w:tc>
          <w:tcPr>
            <w:tcW w:w="404" w:type="pct"/>
          </w:tcPr>
          <w:p w:rsidR="00D02428" w:rsidRPr="00202801"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GB</w:t>
            </w:r>
          </w:p>
        </w:tc>
      </w:tr>
      <w:tr w:rsidR="00D02428" w:rsidRPr="00202801" w:rsidTr="00BD0CC4">
        <w:trPr>
          <w:cantSplit/>
          <w:trHeight w:val="20"/>
          <w:jc w:val="center"/>
        </w:trPr>
        <w:tc>
          <w:tcPr>
            <w:tcW w:w="2470" w:type="pct"/>
            <w:shd w:val="clear" w:color="auto" w:fill="auto"/>
            <w:noWrap/>
          </w:tcPr>
          <w:p w:rsidR="00D02428" w:rsidRPr="00BD0CC4" w:rsidRDefault="00D02428" w:rsidP="00D02428">
            <w:pPr>
              <w:spacing w:after="0" w:line="240" w:lineRule="auto"/>
              <w:rPr>
                <w:rFonts w:ascii="Arial" w:eastAsia="Times New Roman" w:hAnsi="Arial" w:cs="Arial"/>
                <w:color w:val="000000"/>
                <w:lang w:eastAsia="en-GB"/>
              </w:rPr>
            </w:pPr>
            <w:r w:rsidRPr="00BD0CC4">
              <w:rPr>
                <w:rFonts w:ascii="Arial" w:hAnsi="Arial" w:cs="Arial"/>
                <w:color w:val="000000"/>
                <w:lang w:eastAsia="en-GB"/>
              </w:rPr>
              <w:t>Associate Director of Finance – BaNES</w:t>
            </w:r>
          </w:p>
        </w:tc>
        <w:tc>
          <w:tcPr>
            <w:tcW w:w="2126" w:type="pct"/>
            <w:shd w:val="clear" w:color="auto" w:fill="auto"/>
            <w:noWrap/>
          </w:tcPr>
          <w:p w:rsidR="00D02428" w:rsidRPr="00BD0CC4" w:rsidRDefault="00D02428" w:rsidP="00D02428">
            <w:pPr>
              <w:spacing w:after="0" w:line="240" w:lineRule="auto"/>
              <w:rPr>
                <w:rFonts w:ascii="Arial" w:eastAsia="Times New Roman" w:hAnsi="Arial" w:cs="Arial"/>
                <w:color w:val="000000"/>
                <w:lang w:eastAsia="en-GB"/>
              </w:rPr>
            </w:pPr>
            <w:r w:rsidRPr="00BD0CC4">
              <w:rPr>
                <w:rFonts w:ascii="Arial" w:eastAsia="Times New Roman" w:hAnsi="Arial" w:cs="Arial"/>
                <w:color w:val="000000"/>
                <w:lang w:eastAsia="en-GB"/>
              </w:rPr>
              <w:t>John Ridler</w:t>
            </w:r>
          </w:p>
        </w:tc>
        <w:tc>
          <w:tcPr>
            <w:tcW w:w="404" w:type="pct"/>
          </w:tcPr>
          <w:p w:rsidR="00D02428"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JR</w:t>
            </w:r>
          </w:p>
        </w:tc>
      </w:tr>
      <w:tr w:rsidR="00D02428" w:rsidRPr="00202801" w:rsidTr="00BD0CC4">
        <w:trPr>
          <w:cantSplit/>
          <w:trHeight w:val="20"/>
          <w:jc w:val="center"/>
        </w:trPr>
        <w:tc>
          <w:tcPr>
            <w:tcW w:w="2470" w:type="pct"/>
            <w:shd w:val="clear" w:color="auto" w:fill="auto"/>
            <w:noWrap/>
          </w:tcPr>
          <w:p w:rsidR="00D02428" w:rsidRPr="00BD0CC4" w:rsidRDefault="00D02428" w:rsidP="00D02428">
            <w:pPr>
              <w:spacing w:after="0" w:line="240" w:lineRule="auto"/>
              <w:rPr>
                <w:rFonts w:ascii="Arial" w:hAnsi="Arial" w:cs="Arial"/>
                <w:color w:val="000000"/>
                <w:lang w:eastAsia="en-GB"/>
              </w:rPr>
            </w:pPr>
            <w:r w:rsidRPr="0092154A">
              <w:rPr>
                <w:rFonts w:ascii="Arial" w:hAnsi="Arial" w:cs="Arial"/>
                <w:color w:val="212529"/>
                <w:shd w:val="clear" w:color="auto" w:fill="FFFFFF"/>
              </w:rPr>
              <w:t>Clinical Liaison and Engagement Specialist</w:t>
            </w:r>
            <w:r>
              <w:rPr>
                <w:rFonts w:ascii="Arial" w:hAnsi="Arial" w:cs="Arial"/>
                <w:color w:val="212529"/>
                <w:shd w:val="clear" w:color="auto" w:fill="FFFFFF"/>
              </w:rPr>
              <w:t>, Communications Team</w:t>
            </w:r>
          </w:p>
        </w:tc>
        <w:tc>
          <w:tcPr>
            <w:tcW w:w="2126" w:type="pct"/>
            <w:shd w:val="clear" w:color="auto" w:fill="auto"/>
            <w:noWrap/>
          </w:tcPr>
          <w:p w:rsidR="00D02428" w:rsidRPr="00BD0CC4"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Helen Robertson</w:t>
            </w:r>
          </w:p>
        </w:tc>
        <w:tc>
          <w:tcPr>
            <w:tcW w:w="404" w:type="pct"/>
          </w:tcPr>
          <w:p w:rsidR="00D02428"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HR</w:t>
            </w:r>
          </w:p>
        </w:tc>
      </w:tr>
      <w:tr w:rsidR="00D02428" w:rsidRPr="00202801" w:rsidTr="00BD0CC4">
        <w:trPr>
          <w:cantSplit/>
          <w:trHeight w:val="20"/>
          <w:jc w:val="center"/>
        </w:trPr>
        <w:tc>
          <w:tcPr>
            <w:tcW w:w="2470" w:type="pct"/>
            <w:shd w:val="clear" w:color="auto" w:fill="auto"/>
            <w:noWrap/>
            <w:hideMark/>
          </w:tcPr>
          <w:p w:rsidR="00D02428" w:rsidRPr="00202801" w:rsidRDefault="00D02428" w:rsidP="00D02428">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Board Secretary</w:t>
            </w:r>
          </w:p>
        </w:tc>
        <w:tc>
          <w:tcPr>
            <w:tcW w:w="2126" w:type="pct"/>
            <w:shd w:val="clear" w:color="auto" w:fill="auto"/>
            <w:noWrap/>
            <w:hideMark/>
          </w:tcPr>
          <w:p w:rsidR="00D02428" w:rsidRPr="00202801" w:rsidRDefault="00D02428" w:rsidP="00D02428">
            <w:pPr>
              <w:spacing w:after="0" w:line="240" w:lineRule="auto"/>
              <w:rPr>
                <w:rFonts w:ascii="Arial" w:eastAsia="Times New Roman" w:hAnsi="Arial" w:cs="Arial"/>
                <w:color w:val="000000"/>
                <w:lang w:eastAsia="en-GB"/>
              </w:rPr>
            </w:pPr>
            <w:r w:rsidRPr="00202801">
              <w:rPr>
                <w:rFonts w:ascii="Arial" w:eastAsia="Times New Roman" w:hAnsi="Arial" w:cs="Arial"/>
                <w:color w:val="000000"/>
                <w:lang w:eastAsia="en-GB"/>
              </w:rPr>
              <w:t>Sharon Woolley</w:t>
            </w:r>
          </w:p>
        </w:tc>
        <w:tc>
          <w:tcPr>
            <w:tcW w:w="404" w:type="pct"/>
          </w:tcPr>
          <w:p w:rsidR="00D02428" w:rsidRPr="00202801"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SW</w:t>
            </w:r>
          </w:p>
        </w:tc>
      </w:tr>
      <w:tr w:rsidR="00D02428" w:rsidRPr="00202801" w:rsidTr="00BD0CC4">
        <w:trPr>
          <w:cantSplit/>
          <w:trHeight w:val="20"/>
          <w:jc w:val="center"/>
        </w:trPr>
        <w:tc>
          <w:tcPr>
            <w:tcW w:w="2470" w:type="pct"/>
            <w:shd w:val="clear" w:color="auto" w:fill="auto"/>
            <w:noWrap/>
          </w:tcPr>
          <w:p w:rsidR="00D02428" w:rsidRPr="004B45A0" w:rsidRDefault="00D02428" w:rsidP="00D02428">
            <w:pPr>
              <w:spacing w:after="0" w:line="240" w:lineRule="auto"/>
              <w:rPr>
                <w:rFonts w:ascii="Arial" w:eastAsia="Times New Roman" w:hAnsi="Arial" w:cs="Arial"/>
                <w:color w:val="000000"/>
                <w:lang w:eastAsia="en-GB"/>
              </w:rPr>
            </w:pPr>
            <w:r w:rsidRPr="004B45A0">
              <w:rPr>
                <w:rFonts w:ascii="Arial" w:eastAsia="Times New Roman" w:hAnsi="Arial" w:cs="Arial"/>
                <w:color w:val="000000"/>
                <w:lang w:eastAsia="en-GB"/>
              </w:rPr>
              <w:t>Quality Lead</w:t>
            </w:r>
          </w:p>
        </w:tc>
        <w:tc>
          <w:tcPr>
            <w:tcW w:w="2126" w:type="pct"/>
            <w:shd w:val="clear" w:color="auto" w:fill="auto"/>
            <w:noWrap/>
          </w:tcPr>
          <w:p w:rsidR="00D02428" w:rsidRPr="004B45A0" w:rsidRDefault="00D02428" w:rsidP="00D02428">
            <w:pPr>
              <w:spacing w:after="0" w:line="240" w:lineRule="auto"/>
              <w:rPr>
                <w:rFonts w:ascii="Arial" w:eastAsia="Times New Roman" w:hAnsi="Arial" w:cs="Arial"/>
                <w:color w:val="000000"/>
                <w:lang w:eastAsia="en-GB"/>
              </w:rPr>
            </w:pPr>
            <w:r w:rsidRPr="004B45A0">
              <w:rPr>
                <w:rFonts w:ascii="Arial" w:eastAsia="Times New Roman" w:hAnsi="Arial" w:cs="Arial"/>
                <w:color w:val="000000"/>
                <w:lang w:eastAsia="en-GB"/>
              </w:rPr>
              <w:t>Emma Higgins</w:t>
            </w:r>
          </w:p>
        </w:tc>
        <w:tc>
          <w:tcPr>
            <w:tcW w:w="404" w:type="pct"/>
          </w:tcPr>
          <w:p w:rsidR="00D02428"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EH</w:t>
            </w:r>
          </w:p>
        </w:tc>
      </w:tr>
      <w:tr w:rsidR="00D02428" w:rsidRPr="00202801" w:rsidTr="00BD0CC4">
        <w:trPr>
          <w:cantSplit/>
          <w:trHeight w:val="20"/>
          <w:jc w:val="center"/>
        </w:trPr>
        <w:tc>
          <w:tcPr>
            <w:tcW w:w="2470" w:type="pct"/>
            <w:shd w:val="clear" w:color="auto" w:fill="auto"/>
            <w:noWrap/>
          </w:tcPr>
          <w:p w:rsidR="00D02428" w:rsidRPr="00202801"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Project Manager, BSW Primary Care Training Hub</w:t>
            </w:r>
          </w:p>
        </w:tc>
        <w:tc>
          <w:tcPr>
            <w:tcW w:w="2126" w:type="pct"/>
            <w:shd w:val="clear" w:color="auto" w:fill="auto"/>
            <w:noWrap/>
          </w:tcPr>
          <w:p w:rsidR="00D02428" w:rsidRPr="00A76059"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Hilary Fairfield</w:t>
            </w:r>
          </w:p>
        </w:tc>
        <w:tc>
          <w:tcPr>
            <w:tcW w:w="404" w:type="pct"/>
          </w:tcPr>
          <w:p w:rsidR="00D02428" w:rsidRDefault="00D02428"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HF</w:t>
            </w:r>
          </w:p>
        </w:tc>
      </w:tr>
      <w:tr w:rsidR="00EA7F49" w:rsidRPr="00202801" w:rsidTr="00BD0CC4">
        <w:trPr>
          <w:cantSplit/>
          <w:trHeight w:val="20"/>
          <w:jc w:val="center"/>
        </w:trPr>
        <w:tc>
          <w:tcPr>
            <w:tcW w:w="2470" w:type="pct"/>
            <w:shd w:val="clear" w:color="auto" w:fill="auto"/>
            <w:noWrap/>
          </w:tcPr>
          <w:p w:rsidR="00EA7F49" w:rsidRDefault="00EA7F49"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BSW Winter Director</w:t>
            </w:r>
          </w:p>
        </w:tc>
        <w:tc>
          <w:tcPr>
            <w:tcW w:w="2126" w:type="pct"/>
            <w:shd w:val="clear" w:color="auto" w:fill="auto"/>
            <w:noWrap/>
          </w:tcPr>
          <w:p w:rsidR="00EA7F49" w:rsidRDefault="00EA7F49"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Alan </w:t>
            </w:r>
            <w:proofErr w:type="spellStart"/>
            <w:r>
              <w:rPr>
                <w:rFonts w:ascii="Arial" w:eastAsia="Times New Roman" w:hAnsi="Arial" w:cs="Arial"/>
                <w:color w:val="000000"/>
                <w:lang w:eastAsia="en-GB"/>
              </w:rPr>
              <w:t>Sheward</w:t>
            </w:r>
            <w:proofErr w:type="spellEnd"/>
          </w:p>
        </w:tc>
        <w:tc>
          <w:tcPr>
            <w:tcW w:w="404" w:type="pct"/>
          </w:tcPr>
          <w:p w:rsidR="00EA7F49" w:rsidRDefault="00EA7F49" w:rsidP="00D024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AS</w:t>
            </w:r>
          </w:p>
        </w:tc>
      </w:tr>
    </w:tbl>
    <w:p w:rsidR="008D74D9" w:rsidRDefault="008D74D9" w:rsidP="008D74D9">
      <w:pPr>
        <w:spacing w:after="0" w:line="240" w:lineRule="auto"/>
        <w:rPr>
          <w:rFonts w:ascii="Arial" w:hAnsi="Arial" w:cs="Arial"/>
        </w:rPr>
      </w:pPr>
    </w:p>
    <w:p w:rsidR="008D74D9" w:rsidRDefault="008D74D9" w:rsidP="008D74D9">
      <w:pPr>
        <w:spacing w:after="0" w:line="240" w:lineRule="auto"/>
        <w:rPr>
          <w:rFonts w:ascii="Arial" w:hAnsi="Arial" w:cs="Arial"/>
          <w:b/>
          <w:sz w:val="24"/>
          <w:szCs w:val="28"/>
        </w:rPr>
      </w:pPr>
      <w:r w:rsidRPr="008D74D9">
        <w:rPr>
          <w:rFonts w:ascii="Arial" w:hAnsi="Arial" w:cs="Arial"/>
          <w:b/>
          <w:sz w:val="24"/>
          <w:szCs w:val="28"/>
        </w:rPr>
        <w:t xml:space="preserve">Apologies </w:t>
      </w:r>
    </w:p>
    <w:p w:rsidR="00BD0CC4" w:rsidRDefault="00BD0CC4" w:rsidP="008D74D9">
      <w:pPr>
        <w:spacing w:after="0" w:line="240" w:lineRule="auto"/>
        <w:rPr>
          <w:rFonts w:ascii="Arial" w:hAnsi="Arial" w:cs="Arial"/>
          <w:b/>
          <w:sz w:val="24"/>
          <w:szCs w:val="28"/>
        </w:rPr>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1"/>
        <w:gridCol w:w="4078"/>
      </w:tblGrid>
      <w:tr w:rsidR="00D02428" w:rsidRPr="00202801" w:rsidTr="004B45A0">
        <w:trPr>
          <w:cantSplit/>
          <w:trHeight w:val="283"/>
          <w:jc w:val="center"/>
        </w:trPr>
        <w:tc>
          <w:tcPr>
            <w:tcW w:w="2793" w:type="pct"/>
            <w:shd w:val="clear" w:color="auto" w:fill="auto"/>
            <w:vAlign w:val="center"/>
          </w:tcPr>
          <w:p w:rsidR="00D02428" w:rsidRPr="00202801" w:rsidRDefault="00D02428" w:rsidP="004B45A0">
            <w:pPr>
              <w:spacing w:after="0" w:line="240" w:lineRule="auto"/>
              <w:rPr>
                <w:rFonts w:ascii="Arial" w:hAnsi="Arial" w:cs="Arial"/>
                <w:lang w:eastAsia="en-GB"/>
              </w:rPr>
            </w:pPr>
            <w:r w:rsidRPr="00202801">
              <w:rPr>
                <w:rFonts w:ascii="Arial" w:hAnsi="Arial" w:cs="Arial"/>
                <w:lang w:eastAsia="en-GB"/>
              </w:rPr>
              <w:t>Locality Healthcare Professional (Swindon)</w:t>
            </w:r>
          </w:p>
        </w:tc>
        <w:tc>
          <w:tcPr>
            <w:tcW w:w="2207" w:type="pct"/>
            <w:shd w:val="clear" w:color="auto" w:fill="auto"/>
            <w:noWrap/>
            <w:vAlign w:val="center"/>
          </w:tcPr>
          <w:p w:rsidR="00D02428" w:rsidRPr="00202801" w:rsidRDefault="00D02428" w:rsidP="004B45A0">
            <w:pPr>
              <w:spacing w:after="0" w:line="240" w:lineRule="auto"/>
              <w:rPr>
                <w:rFonts w:ascii="Arial" w:hAnsi="Arial" w:cs="Arial"/>
                <w:color w:val="000000"/>
                <w:lang w:eastAsia="en-GB"/>
              </w:rPr>
            </w:pPr>
            <w:r w:rsidRPr="00202801">
              <w:rPr>
                <w:rFonts w:ascii="Arial" w:hAnsi="Arial" w:cs="Arial"/>
                <w:color w:val="000000"/>
                <w:lang w:eastAsia="en-GB"/>
              </w:rPr>
              <w:t>Dr Francis Campbell</w:t>
            </w:r>
          </w:p>
        </w:tc>
      </w:tr>
      <w:tr w:rsidR="00D02428" w:rsidRPr="00202801" w:rsidTr="004B45A0">
        <w:trPr>
          <w:cantSplit/>
          <w:trHeight w:val="283"/>
          <w:jc w:val="center"/>
        </w:trPr>
        <w:tc>
          <w:tcPr>
            <w:tcW w:w="2793" w:type="pct"/>
            <w:shd w:val="clear" w:color="auto" w:fill="auto"/>
            <w:vAlign w:val="center"/>
          </w:tcPr>
          <w:p w:rsidR="00D02428" w:rsidRPr="00202801" w:rsidRDefault="00D02428" w:rsidP="004B45A0">
            <w:pPr>
              <w:spacing w:after="0" w:line="240" w:lineRule="auto"/>
              <w:rPr>
                <w:rFonts w:ascii="Arial" w:hAnsi="Arial" w:cs="Arial"/>
                <w:color w:val="000000"/>
                <w:lang w:eastAsia="en-GB"/>
              </w:rPr>
            </w:pPr>
            <w:r>
              <w:rPr>
                <w:rFonts w:ascii="Arial" w:hAnsi="Arial" w:cs="Arial"/>
                <w:color w:val="000000"/>
                <w:lang w:eastAsia="en-GB"/>
              </w:rPr>
              <w:t>Director of Nursing and Quality</w:t>
            </w:r>
          </w:p>
        </w:tc>
        <w:tc>
          <w:tcPr>
            <w:tcW w:w="2207" w:type="pct"/>
            <w:shd w:val="clear" w:color="auto" w:fill="auto"/>
            <w:noWrap/>
            <w:vAlign w:val="center"/>
          </w:tcPr>
          <w:p w:rsidR="00D02428" w:rsidRPr="00202801" w:rsidRDefault="00D02428" w:rsidP="004B45A0">
            <w:pPr>
              <w:spacing w:after="0" w:line="240" w:lineRule="auto"/>
              <w:rPr>
                <w:rFonts w:ascii="Arial" w:hAnsi="Arial" w:cs="Arial"/>
                <w:color w:val="000000"/>
                <w:lang w:eastAsia="en-GB"/>
              </w:rPr>
            </w:pPr>
            <w:r>
              <w:rPr>
                <w:rFonts w:ascii="Arial" w:hAnsi="Arial" w:cs="Arial"/>
                <w:color w:val="000000"/>
                <w:lang w:eastAsia="en-GB"/>
              </w:rPr>
              <w:t>Gill May</w:t>
            </w:r>
          </w:p>
        </w:tc>
      </w:tr>
      <w:tr w:rsidR="00D02428" w:rsidRPr="00202801" w:rsidTr="004B45A0">
        <w:trPr>
          <w:cantSplit/>
          <w:trHeight w:val="283"/>
          <w:jc w:val="center"/>
        </w:trPr>
        <w:tc>
          <w:tcPr>
            <w:tcW w:w="2793" w:type="pct"/>
            <w:shd w:val="clear" w:color="auto" w:fill="auto"/>
            <w:vAlign w:val="center"/>
          </w:tcPr>
          <w:p w:rsidR="00D02428" w:rsidRDefault="004B45A0" w:rsidP="004B45A0">
            <w:pPr>
              <w:spacing w:after="0" w:line="240" w:lineRule="auto"/>
              <w:rPr>
                <w:rFonts w:ascii="Arial" w:hAnsi="Arial" w:cs="Arial"/>
                <w:color w:val="000000"/>
                <w:lang w:eastAsia="en-GB"/>
              </w:rPr>
            </w:pPr>
            <w:r>
              <w:rPr>
                <w:rFonts w:ascii="Arial" w:hAnsi="Arial" w:cs="Arial"/>
                <w:color w:val="000000"/>
                <w:lang w:eastAsia="en-GB"/>
              </w:rPr>
              <w:t>Represent</w:t>
            </w:r>
            <w:r w:rsidR="00D02428">
              <w:rPr>
                <w:rFonts w:ascii="Arial" w:hAnsi="Arial" w:cs="Arial"/>
                <w:color w:val="000000"/>
                <w:lang w:eastAsia="en-GB"/>
              </w:rPr>
              <w:t xml:space="preserve">ative from </w:t>
            </w:r>
            <w:proofErr w:type="spellStart"/>
            <w:r w:rsidR="00D02428">
              <w:rPr>
                <w:rFonts w:ascii="Arial" w:hAnsi="Arial" w:cs="Arial"/>
                <w:color w:val="000000"/>
                <w:lang w:eastAsia="en-GB"/>
              </w:rPr>
              <w:t>HealthWatch</w:t>
            </w:r>
            <w:proofErr w:type="spellEnd"/>
            <w:r w:rsidR="00D02428">
              <w:rPr>
                <w:rFonts w:ascii="Arial" w:hAnsi="Arial" w:cs="Arial"/>
                <w:color w:val="000000"/>
                <w:lang w:eastAsia="en-GB"/>
              </w:rPr>
              <w:t xml:space="preserve"> Wiltshire</w:t>
            </w:r>
          </w:p>
        </w:tc>
        <w:tc>
          <w:tcPr>
            <w:tcW w:w="2207" w:type="pct"/>
            <w:shd w:val="clear" w:color="auto" w:fill="auto"/>
            <w:noWrap/>
            <w:vAlign w:val="center"/>
          </w:tcPr>
          <w:p w:rsidR="00D02428" w:rsidRDefault="00D02428" w:rsidP="004B45A0">
            <w:pPr>
              <w:spacing w:after="0" w:line="240" w:lineRule="auto"/>
              <w:rPr>
                <w:rFonts w:ascii="Arial" w:hAnsi="Arial" w:cs="Arial"/>
                <w:color w:val="000000"/>
                <w:lang w:eastAsia="en-GB"/>
              </w:rPr>
            </w:pPr>
            <w:r>
              <w:rPr>
                <w:rFonts w:ascii="Arial" w:hAnsi="Arial" w:cs="Arial"/>
                <w:color w:val="000000"/>
                <w:lang w:eastAsia="en-GB"/>
              </w:rPr>
              <w:t xml:space="preserve">Andrew </w:t>
            </w:r>
            <w:proofErr w:type="spellStart"/>
            <w:r>
              <w:rPr>
                <w:rFonts w:ascii="Arial" w:hAnsi="Arial" w:cs="Arial"/>
                <w:color w:val="000000"/>
                <w:lang w:eastAsia="en-GB"/>
              </w:rPr>
              <w:t>Mintram</w:t>
            </w:r>
            <w:proofErr w:type="spellEnd"/>
          </w:p>
        </w:tc>
      </w:tr>
      <w:tr w:rsidR="00D02428" w:rsidRPr="00202801" w:rsidTr="004B45A0">
        <w:trPr>
          <w:cantSplit/>
          <w:trHeight w:val="283"/>
          <w:jc w:val="center"/>
        </w:trPr>
        <w:tc>
          <w:tcPr>
            <w:tcW w:w="2793" w:type="pct"/>
            <w:shd w:val="clear" w:color="auto" w:fill="auto"/>
            <w:vAlign w:val="center"/>
          </w:tcPr>
          <w:p w:rsidR="00D02428" w:rsidRPr="00202801" w:rsidRDefault="00D02428" w:rsidP="004B45A0">
            <w:pPr>
              <w:spacing w:after="0" w:line="240" w:lineRule="auto"/>
              <w:rPr>
                <w:rFonts w:ascii="Arial" w:hAnsi="Arial" w:cs="Arial"/>
                <w:color w:val="000000"/>
                <w:lang w:eastAsia="en-GB"/>
              </w:rPr>
            </w:pPr>
            <w:r w:rsidRPr="00202801">
              <w:rPr>
                <w:rFonts w:ascii="Arial" w:hAnsi="Arial" w:cs="Arial"/>
                <w:color w:val="000000"/>
                <w:lang w:eastAsia="en-GB"/>
              </w:rPr>
              <w:t>Locality Clinical Lead (Swindon)</w:t>
            </w:r>
          </w:p>
        </w:tc>
        <w:tc>
          <w:tcPr>
            <w:tcW w:w="2207" w:type="pct"/>
            <w:shd w:val="clear" w:color="auto" w:fill="auto"/>
            <w:noWrap/>
            <w:vAlign w:val="center"/>
          </w:tcPr>
          <w:p w:rsidR="00D02428" w:rsidRPr="00202801" w:rsidRDefault="00D02428" w:rsidP="004B45A0">
            <w:pPr>
              <w:spacing w:after="0" w:line="240" w:lineRule="auto"/>
              <w:rPr>
                <w:rFonts w:ascii="Arial" w:hAnsi="Arial" w:cs="Arial"/>
                <w:color w:val="000000"/>
                <w:lang w:eastAsia="en-GB"/>
              </w:rPr>
            </w:pPr>
            <w:r w:rsidRPr="00202801">
              <w:rPr>
                <w:rFonts w:ascii="Arial" w:hAnsi="Arial" w:cs="Arial"/>
                <w:color w:val="000000"/>
                <w:lang w:eastAsia="en-GB"/>
              </w:rPr>
              <w:t>Dr Amanda Webb</w:t>
            </w:r>
          </w:p>
        </w:tc>
      </w:tr>
      <w:tr w:rsidR="00D02428" w:rsidRPr="00202801" w:rsidTr="004B45A0">
        <w:trPr>
          <w:cantSplit/>
          <w:trHeight w:val="283"/>
          <w:jc w:val="center"/>
        </w:trPr>
        <w:tc>
          <w:tcPr>
            <w:tcW w:w="2793" w:type="pct"/>
            <w:shd w:val="clear" w:color="auto" w:fill="auto"/>
            <w:vAlign w:val="center"/>
          </w:tcPr>
          <w:p w:rsidR="00D02428" w:rsidRPr="00202801" w:rsidRDefault="00D02428" w:rsidP="004B45A0">
            <w:pPr>
              <w:spacing w:after="0" w:line="240" w:lineRule="auto"/>
              <w:rPr>
                <w:rFonts w:ascii="Arial" w:hAnsi="Arial" w:cs="Arial"/>
                <w:color w:val="000000"/>
                <w:lang w:eastAsia="en-GB"/>
              </w:rPr>
            </w:pPr>
            <w:r w:rsidRPr="00202801">
              <w:rPr>
                <w:rFonts w:ascii="Arial" w:hAnsi="Arial" w:cs="Arial"/>
                <w:color w:val="000000"/>
                <w:lang w:eastAsia="en-GB"/>
              </w:rPr>
              <w:t>Locality Clinical Lead (Wiltshire)</w:t>
            </w:r>
          </w:p>
        </w:tc>
        <w:tc>
          <w:tcPr>
            <w:tcW w:w="2207" w:type="pct"/>
            <w:shd w:val="clear" w:color="auto" w:fill="auto"/>
            <w:noWrap/>
            <w:vAlign w:val="center"/>
          </w:tcPr>
          <w:p w:rsidR="00D02428" w:rsidRPr="00202801" w:rsidRDefault="00D02428" w:rsidP="004B45A0">
            <w:pPr>
              <w:spacing w:after="0" w:line="240" w:lineRule="auto"/>
              <w:rPr>
                <w:rFonts w:ascii="Arial" w:hAnsi="Arial" w:cs="Arial"/>
                <w:color w:val="000000"/>
                <w:lang w:eastAsia="en-GB"/>
              </w:rPr>
            </w:pPr>
            <w:r>
              <w:rPr>
                <w:rFonts w:ascii="Arial" w:hAnsi="Arial" w:cs="Arial"/>
                <w:color w:val="000000"/>
                <w:lang w:eastAsia="en-GB"/>
              </w:rPr>
              <w:t>Dr Edward</w:t>
            </w:r>
            <w:r w:rsidRPr="00202801">
              <w:rPr>
                <w:rFonts w:ascii="Arial" w:hAnsi="Arial" w:cs="Arial"/>
                <w:color w:val="000000"/>
                <w:lang w:eastAsia="en-GB"/>
              </w:rPr>
              <w:t xml:space="preserve"> Rendell</w:t>
            </w:r>
          </w:p>
        </w:tc>
      </w:tr>
    </w:tbl>
    <w:p w:rsidR="00D02428" w:rsidRDefault="00D02428" w:rsidP="00D02428">
      <w:pPr>
        <w:pStyle w:val="ListParagraph"/>
        <w:spacing w:after="0" w:line="240" w:lineRule="auto"/>
        <w:ind w:left="709"/>
        <w:outlineLvl w:val="0"/>
        <w:rPr>
          <w:rFonts w:ascii="Arial" w:hAnsi="Arial" w:cs="Arial"/>
          <w:b/>
        </w:rPr>
      </w:pPr>
    </w:p>
    <w:p w:rsidR="00D02428" w:rsidRDefault="00D02428" w:rsidP="00D02428">
      <w:pPr>
        <w:pStyle w:val="ListParagraph"/>
        <w:spacing w:after="0" w:line="240" w:lineRule="auto"/>
        <w:ind w:left="709"/>
        <w:outlineLvl w:val="0"/>
        <w:rPr>
          <w:rFonts w:ascii="Arial" w:hAnsi="Arial" w:cs="Arial"/>
          <w:b/>
        </w:rPr>
      </w:pPr>
    </w:p>
    <w:p w:rsidR="00407047" w:rsidRDefault="00407047" w:rsidP="0019728A">
      <w:pPr>
        <w:pStyle w:val="ListParagraph"/>
        <w:numPr>
          <w:ilvl w:val="0"/>
          <w:numId w:val="1"/>
        </w:numPr>
        <w:spacing w:after="0" w:line="240" w:lineRule="auto"/>
        <w:ind w:left="709" w:hanging="709"/>
        <w:outlineLvl w:val="0"/>
        <w:rPr>
          <w:rFonts w:ascii="Arial" w:hAnsi="Arial" w:cs="Arial"/>
          <w:b/>
        </w:rPr>
      </w:pPr>
      <w:r w:rsidRPr="00326CD8">
        <w:rPr>
          <w:rFonts w:ascii="Arial" w:hAnsi="Arial" w:cs="Arial"/>
          <w:b/>
        </w:rPr>
        <w:t xml:space="preserve">Welcome and </w:t>
      </w:r>
      <w:r w:rsidR="0013214C" w:rsidRPr="00326CD8">
        <w:rPr>
          <w:rFonts w:ascii="Arial" w:hAnsi="Arial" w:cs="Arial"/>
          <w:b/>
        </w:rPr>
        <w:t>A</w:t>
      </w:r>
      <w:r w:rsidRPr="00326CD8">
        <w:rPr>
          <w:rFonts w:ascii="Arial" w:hAnsi="Arial" w:cs="Arial"/>
          <w:b/>
        </w:rPr>
        <w:t>pologies</w:t>
      </w:r>
    </w:p>
    <w:p w:rsidR="00334A58" w:rsidRPr="00326CD8" w:rsidRDefault="00334A58" w:rsidP="00334A58">
      <w:pPr>
        <w:pStyle w:val="ListParagraph"/>
        <w:spacing w:after="0" w:line="240" w:lineRule="auto"/>
        <w:ind w:left="709"/>
        <w:outlineLvl w:val="0"/>
        <w:rPr>
          <w:rFonts w:ascii="Arial" w:hAnsi="Arial" w:cs="Arial"/>
          <w:b/>
        </w:rPr>
      </w:pPr>
    </w:p>
    <w:p w:rsidR="00407047" w:rsidRPr="004A6383" w:rsidRDefault="00B41ACE" w:rsidP="00177ED7">
      <w:pPr>
        <w:pStyle w:val="ListParagraph"/>
        <w:numPr>
          <w:ilvl w:val="1"/>
          <w:numId w:val="1"/>
        </w:numPr>
        <w:spacing w:after="0" w:line="240" w:lineRule="auto"/>
        <w:ind w:hanging="720"/>
        <w:outlineLvl w:val="0"/>
        <w:rPr>
          <w:rFonts w:ascii="Arial" w:hAnsi="Arial" w:cs="Arial"/>
        </w:rPr>
      </w:pPr>
      <w:r w:rsidRPr="004A6383">
        <w:rPr>
          <w:rFonts w:ascii="Arial" w:hAnsi="Arial" w:cs="Arial"/>
        </w:rPr>
        <w:t>The Chair</w:t>
      </w:r>
      <w:r w:rsidR="00407047" w:rsidRPr="004A6383">
        <w:rPr>
          <w:rFonts w:ascii="Arial" w:hAnsi="Arial" w:cs="Arial"/>
        </w:rPr>
        <w:t xml:space="preserve"> we</w:t>
      </w:r>
      <w:r w:rsidRPr="004A6383">
        <w:rPr>
          <w:rFonts w:ascii="Arial" w:hAnsi="Arial" w:cs="Arial"/>
        </w:rPr>
        <w:t>lcomed members and officers to the</w:t>
      </w:r>
      <w:r w:rsidR="00407047" w:rsidRPr="004A6383">
        <w:rPr>
          <w:rFonts w:ascii="Arial" w:hAnsi="Arial" w:cs="Arial"/>
        </w:rPr>
        <w:t xml:space="preserve"> meeting</w:t>
      </w:r>
      <w:r w:rsidR="006A7476" w:rsidRPr="004A6383">
        <w:rPr>
          <w:rFonts w:ascii="Arial" w:hAnsi="Arial" w:cs="Arial"/>
        </w:rPr>
        <w:t>.</w:t>
      </w:r>
      <w:r w:rsidR="003F4495" w:rsidRPr="004A6383">
        <w:rPr>
          <w:rFonts w:ascii="Arial" w:eastAsia="Times New Roman" w:hAnsi="Arial" w:cs="Arial"/>
          <w:lang w:eastAsia="en-GB"/>
        </w:rPr>
        <w:t xml:space="preserve"> Apologies </w:t>
      </w:r>
      <w:proofErr w:type="gramStart"/>
      <w:r w:rsidR="003F4495" w:rsidRPr="004A6383">
        <w:rPr>
          <w:rFonts w:ascii="Arial" w:eastAsia="Times New Roman" w:hAnsi="Arial" w:cs="Arial"/>
          <w:lang w:eastAsia="en-GB"/>
        </w:rPr>
        <w:t xml:space="preserve">were </w:t>
      </w:r>
      <w:r w:rsidR="00407047" w:rsidRPr="004A6383">
        <w:rPr>
          <w:rFonts w:ascii="Arial" w:hAnsi="Arial" w:cs="Arial"/>
        </w:rPr>
        <w:t>noted</w:t>
      </w:r>
      <w:proofErr w:type="gramEnd"/>
      <w:r w:rsidR="003F4495" w:rsidRPr="004A6383">
        <w:rPr>
          <w:rFonts w:ascii="Arial" w:hAnsi="Arial" w:cs="Arial"/>
        </w:rPr>
        <w:t>.</w:t>
      </w:r>
    </w:p>
    <w:p w:rsidR="00103A03" w:rsidRPr="00326CD8" w:rsidRDefault="00103A03" w:rsidP="00177ED7">
      <w:pPr>
        <w:pStyle w:val="ListParagraph"/>
        <w:spacing w:after="0" w:line="240" w:lineRule="auto"/>
        <w:ind w:left="709" w:hanging="720"/>
        <w:outlineLvl w:val="0"/>
        <w:rPr>
          <w:rFonts w:ascii="Arial" w:hAnsi="Arial" w:cs="Arial"/>
        </w:rPr>
      </w:pPr>
    </w:p>
    <w:p w:rsidR="008D74D9" w:rsidRPr="00326CD8" w:rsidRDefault="00407047" w:rsidP="00177ED7">
      <w:pPr>
        <w:pStyle w:val="ListParagraph"/>
        <w:numPr>
          <w:ilvl w:val="1"/>
          <w:numId w:val="1"/>
        </w:numPr>
        <w:spacing w:after="0" w:line="240" w:lineRule="auto"/>
        <w:ind w:hanging="720"/>
        <w:outlineLvl w:val="0"/>
        <w:rPr>
          <w:rFonts w:ascii="Arial" w:hAnsi="Arial" w:cs="Arial"/>
        </w:rPr>
      </w:pPr>
      <w:r w:rsidRPr="00326CD8">
        <w:rPr>
          <w:rFonts w:ascii="Arial" w:hAnsi="Arial" w:cs="Arial"/>
        </w:rPr>
        <w:t xml:space="preserve">The meeting </w:t>
      </w:r>
      <w:proofErr w:type="gramStart"/>
      <w:r w:rsidRPr="00326CD8">
        <w:rPr>
          <w:rFonts w:ascii="Arial" w:hAnsi="Arial" w:cs="Arial"/>
        </w:rPr>
        <w:t>was declared</w:t>
      </w:r>
      <w:proofErr w:type="gramEnd"/>
      <w:r w:rsidRPr="00326CD8">
        <w:rPr>
          <w:rFonts w:ascii="Arial" w:hAnsi="Arial" w:cs="Arial"/>
        </w:rPr>
        <w:t xml:space="preserve"> quorate</w:t>
      </w:r>
      <w:r w:rsidR="00103A03" w:rsidRPr="00326CD8">
        <w:rPr>
          <w:rFonts w:ascii="Arial" w:hAnsi="Arial" w:cs="Arial"/>
        </w:rPr>
        <w:t>.</w:t>
      </w:r>
    </w:p>
    <w:p w:rsidR="008D74D9" w:rsidRPr="00326CD8" w:rsidRDefault="008D74D9" w:rsidP="00326CD8">
      <w:pPr>
        <w:pStyle w:val="ListParagraph"/>
        <w:spacing w:after="0" w:line="240" w:lineRule="auto"/>
        <w:ind w:left="709" w:hanging="709"/>
        <w:rPr>
          <w:rFonts w:ascii="Arial" w:hAnsi="Arial" w:cs="Arial"/>
        </w:rPr>
      </w:pPr>
    </w:p>
    <w:p w:rsidR="00D03740" w:rsidRPr="00326CD8" w:rsidRDefault="008D74D9" w:rsidP="0019728A">
      <w:pPr>
        <w:pStyle w:val="ListParagraph"/>
        <w:numPr>
          <w:ilvl w:val="1"/>
          <w:numId w:val="1"/>
        </w:numPr>
        <w:spacing w:after="0" w:line="240" w:lineRule="auto"/>
        <w:ind w:left="709" w:hanging="709"/>
        <w:outlineLvl w:val="0"/>
        <w:rPr>
          <w:rFonts w:ascii="Arial" w:hAnsi="Arial" w:cs="Arial"/>
          <w:lang w:eastAsia="en-GB"/>
        </w:rPr>
      </w:pPr>
      <w:r w:rsidRPr="00326CD8">
        <w:rPr>
          <w:rFonts w:ascii="Arial" w:hAnsi="Arial" w:cs="Arial"/>
        </w:rPr>
        <w:t xml:space="preserve">To enable </w:t>
      </w:r>
      <w:r w:rsidR="00BD0CC4" w:rsidRPr="00326CD8">
        <w:rPr>
          <w:rFonts w:ascii="Arial" w:hAnsi="Arial" w:cs="Arial"/>
        </w:rPr>
        <w:t>Primary Care Commissioning Committee (PCCC)</w:t>
      </w:r>
      <w:r w:rsidRPr="00326CD8">
        <w:rPr>
          <w:rFonts w:ascii="Arial" w:hAnsi="Arial" w:cs="Arial"/>
        </w:rPr>
        <w:t xml:space="preserve"> meetings to continue as much as possible during these unprecedented times, </w:t>
      </w:r>
      <w:r w:rsidR="003F4495" w:rsidRPr="00326CD8">
        <w:rPr>
          <w:rFonts w:ascii="Arial" w:hAnsi="Arial" w:cs="Arial"/>
        </w:rPr>
        <w:t xml:space="preserve">Zoom and </w:t>
      </w:r>
      <w:r w:rsidR="002F63D2">
        <w:rPr>
          <w:rFonts w:ascii="Arial" w:hAnsi="Arial" w:cs="Arial"/>
        </w:rPr>
        <w:t>Microsoft Teams were</w:t>
      </w:r>
      <w:r w:rsidRPr="00326CD8">
        <w:rPr>
          <w:rFonts w:ascii="Arial" w:hAnsi="Arial" w:cs="Arial"/>
        </w:rPr>
        <w:t xml:space="preserve"> being utilised where possible. The Standing Orders allow for this provision. </w:t>
      </w:r>
    </w:p>
    <w:p w:rsidR="00D03740" w:rsidRPr="00326CD8" w:rsidRDefault="00D03740" w:rsidP="00326CD8">
      <w:pPr>
        <w:pStyle w:val="ListParagraph"/>
        <w:spacing w:after="0" w:line="240" w:lineRule="auto"/>
        <w:rPr>
          <w:rFonts w:ascii="Arial" w:hAnsi="Arial" w:cs="Arial"/>
        </w:rPr>
      </w:pPr>
    </w:p>
    <w:p w:rsidR="00D02428" w:rsidRDefault="003F4495" w:rsidP="00D02428">
      <w:pPr>
        <w:pStyle w:val="ListParagraph"/>
        <w:numPr>
          <w:ilvl w:val="1"/>
          <w:numId w:val="1"/>
        </w:numPr>
        <w:spacing w:after="0" w:line="240" w:lineRule="auto"/>
        <w:ind w:left="709" w:hanging="709"/>
        <w:outlineLvl w:val="0"/>
        <w:rPr>
          <w:rFonts w:ascii="Arial" w:hAnsi="Arial" w:cs="Arial"/>
          <w:lang w:eastAsia="en-GB"/>
        </w:rPr>
      </w:pPr>
      <w:r w:rsidRPr="00326CD8">
        <w:rPr>
          <w:rFonts w:ascii="Arial" w:hAnsi="Arial" w:cs="Arial"/>
        </w:rPr>
        <w:t xml:space="preserve">Only those questions raised through </w:t>
      </w:r>
      <w:r w:rsidR="00606215" w:rsidRPr="00326CD8">
        <w:rPr>
          <w:rFonts w:ascii="Arial" w:hAnsi="Arial" w:cs="Arial"/>
        </w:rPr>
        <w:t>the</w:t>
      </w:r>
      <w:r w:rsidRPr="00326CD8">
        <w:rPr>
          <w:rFonts w:ascii="Arial" w:hAnsi="Arial" w:cs="Arial"/>
        </w:rPr>
        <w:t xml:space="preserve"> normal submission process of three working days in advance o</w:t>
      </w:r>
      <w:r w:rsidR="00D03740" w:rsidRPr="00326CD8">
        <w:rPr>
          <w:rFonts w:ascii="Arial" w:hAnsi="Arial" w:cs="Arial"/>
        </w:rPr>
        <w:t xml:space="preserve">f the meeting </w:t>
      </w:r>
      <w:proofErr w:type="gramStart"/>
      <w:r w:rsidR="00606215" w:rsidRPr="00326CD8">
        <w:rPr>
          <w:rFonts w:ascii="Arial" w:hAnsi="Arial" w:cs="Arial"/>
        </w:rPr>
        <w:t>would be acknowledged</w:t>
      </w:r>
      <w:proofErr w:type="gramEnd"/>
      <w:r w:rsidR="00606215" w:rsidRPr="00326CD8">
        <w:rPr>
          <w:rFonts w:ascii="Arial" w:hAnsi="Arial" w:cs="Arial"/>
        </w:rPr>
        <w:t xml:space="preserve"> during the meeting</w:t>
      </w:r>
      <w:r w:rsidR="00D03740" w:rsidRPr="00326CD8">
        <w:rPr>
          <w:rFonts w:ascii="Arial" w:hAnsi="Arial" w:cs="Arial"/>
        </w:rPr>
        <w:t xml:space="preserve">. </w:t>
      </w:r>
    </w:p>
    <w:p w:rsidR="00D02428" w:rsidRPr="00D02428" w:rsidRDefault="00D02428" w:rsidP="00D02428">
      <w:pPr>
        <w:pStyle w:val="ListParagraph"/>
        <w:rPr>
          <w:rFonts w:ascii="Arial" w:hAnsi="Arial" w:cs="Arial"/>
          <w:color w:val="FF0000"/>
        </w:rPr>
      </w:pPr>
    </w:p>
    <w:p w:rsidR="00D02428" w:rsidRPr="00D02428" w:rsidRDefault="00D02428" w:rsidP="00D02428">
      <w:pPr>
        <w:pStyle w:val="ListParagraph"/>
        <w:numPr>
          <w:ilvl w:val="1"/>
          <w:numId w:val="1"/>
        </w:numPr>
        <w:spacing w:after="0" w:line="240" w:lineRule="auto"/>
        <w:ind w:left="709" w:hanging="709"/>
        <w:outlineLvl w:val="0"/>
        <w:rPr>
          <w:rFonts w:ascii="Arial" w:hAnsi="Arial" w:cs="Arial"/>
          <w:lang w:eastAsia="en-GB"/>
        </w:rPr>
      </w:pPr>
      <w:r w:rsidRPr="00D02428">
        <w:rPr>
          <w:rFonts w:ascii="Arial" w:hAnsi="Arial" w:cs="Arial"/>
        </w:rPr>
        <w:t xml:space="preserve">Whilst responding to a number of significant priorities –the second wave of COVID-19 and operating in incident level 4; Phase 3 recovery; </w:t>
      </w:r>
      <w:proofErr w:type="gramStart"/>
      <w:r w:rsidRPr="00D02428">
        <w:rPr>
          <w:rFonts w:ascii="Arial" w:hAnsi="Arial" w:cs="Arial"/>
        </w:rPr>
        <w:t>Winter</w:t>
      </w:r>
      <w:proofErr w:type="gramEnd"/>
      <w:r w:rsidRPr="00D02428">
        <w:rPr>
          <w:rFonts w:ascii="Arial" w:hAnsi="Arial" w:cs="Arial"/>
        </w:rPr>
        <w:t>; and the EU Exit – the CCG strives to reduce time commitment for meetings and to create capacity across the syst</w:t>
      </w:r>
      <w:r>
        <w:rPr>
          <w:rFonts w:ascii="Arial" w:hAnsi="Arial" w:cs="Arial"/>
        </w:rPr>
        <w:t>em. T</w:t>
      </w:r>
      <w:r w:rsidRPr="00D02428">
        <w:rPr>
          <w:rFonts w:ascii="Arial" w:hAnsi="Arial" w:cs="Arial"/>
        </w:rPr>
        <w:t xml:space="preserve">herefore, consideration </w:t>
      </w:r>
      <w:proofErr w:type="gramStart"/>
      <w:r w:rsidRPr="00D02428">
        <w:rPr>
          <w:rFonts w:ascii="Arial" w:hAnsi="Arial" w:cs="Arial"/>
        </w:rPr>
        <w:t>has been given</w:t>
      </w:r>
      <w:proofErr w:type="gramEnd"/>
      <w:r w:rsidRPr="00D02428">
        <w:rPr>
          <w:rFonts w:ascii="Arial" w:hAnsi="Arial" w:cs="Arial"/>
        </w:rPr>
        <w:t xml:space="preserve"> to ensure agendas are focussed on priority issues only. A number of items on today’s agenda where reports </w:t>
      </w:r>
      <w:proofErr w:type="gramStart"/>
      <w:r w:rsidRPr="00D02428">
        <w:rPr>
          <w:rFonts w:ascii="Arial" w:hAnsi="Arial" w:cs="Arial"/>
        </w:rPr>
        <w:t>have been pr</w:t>
      </w:r>
      <w:r w:rsidR="00A22962">
        <w:rPr>
          <w:rFonts w:ascii="Arial" w:hAnsi="Arial" w:cs="Arial"/>
        </w:rPr>
        <w:t>ovided</w:t>
      </w:r>
      <w:proofErr w:type="gramEnd"/>
      <w:r w:rsidR="00A22962">
        <w:rPr>
          <w:rFonts w:ascii="Arial" w:hAnsi="Arial" w:cs="Arial"/>
        </w:rPr>
        <w:t xml:space="preserve"> within the meeting pack would </w:t>
      </w:r>
      <w:r w:rsidRPr="00D02428">
        <w:rPr>
          <w:rFonts w:ascii="Arial" w:hAnsi="Arial" w:cs="Arial"/>
        </w:rPr>
        <w:t xml:space="preserve">therefore have a reduced slot on the agenda. Questions from committee </w:t>
      </w:r>
      <w:r w:rsidR="00A22962">
        <w:rPr>
          <w:rFonts w:ascii="Arial" w:hAnsi="Arial" w:cs="Arial"/>
        </w:rPr>
        <w:t>members we</w:t>
      </w:r>
      <w:r w:rsidRPr="00D02428">
        <w:rPr>
          <w:rFonts w:ascii="Arial" w:hAnsi="Arial" w:cs="Arial"/>
        </w:rPr>
        <w:t>re still welcomed.</w:t>
      </w:r>
    </w:p>
    <w:p w:rsidR="00D03740" w:rsidRPr="00D02428" w:rsidRDefault="00D03740" w:rsidP="00D02428">
      <w:pPr>
        <w:pStyle w:val="ListParagraph"/>
        <w:spacing w:after="0" w:line="240" w:lineRule="auto"/>
        <w:ind w:left="709"/>
        <w:outlineLvl w:val="0"/>
        <w:rPr>
          <w:rFonts w:ascii="Arial" w:hAnsi="Arial" w:cs="Arial"/>
          <w:lang w:eastAsia="en-GB"/>
        </w:rPr>
      </w:pPr>
    </w:p>
    <w:p w:rsidR="00E80FDA" w:rsidRDefault="00E80FDA" w:rsidP="00177ED7">
      <w:pPr>
        <w:pStyle w:val="ListParagraph"/>
        <w:numPr>
          <w:ilvl w:val="0"/>
          <w:numId w:val="1"/>
        </w:numPr>
        <w:tabs>
          <w:tab w:val="left" w:pos="851"/>
        </w:tabs>
        <w:spacing w:after="0" w:line="240" w:lineRule="auto"/>
        <w:ind w:left="709" w:hanging="709"/>
        <w:rPr>
          <w:rFonts w:ascii="Arial" w:hAnsi="Arial" w:cs="Arial"/>
          <w:b/>
        </w:rPr>
      </w:pPr>
      <w:r w:rsidRPr="00326CD8">
        <w:rPr>
          <w:rFonts w:ascii="Arial" w:hAnsi="Arial" w:cs="Arial"/>
          <w:b/>
        </w:rPr>
        <w:t xml:space="preserve">Declaration of </w:t>
      </w:r>
      <w:r w:rsidR="007B5472" w:rsidRPr="00326CD8">
        <w:rPr>
          <w:rFonts w:ascii="Arial" w:hAnsi="Arial" w:cs="Arial"/>
          <w:b/>
        </w:rPr>
        <w:t>I</w:t>
      </w:r>
      <w:r w:rsidRPr="00326CD8">
        <w:rPr>
          <w:rFonts w:ascii="Arial" w:hAnsi="Arial" w:cs="Arial"/>
          <w:b/>
        </w:rPr>
        <w:t>nterests</w:t>
      </w:r>
    </w:p>
    <w:p w:rsidR="00334A58" w:rsidRPr="00326CD8" w:rsidRDefault="00334A58" w:rsidP="00334A58">
      <w:pPr>
        <w:pStyle w:val="ListParagraph"/>
        <w:tabs>
          <w:tab w:val="left" w:pos="851"/>
        </w:tabs>
        <w:spacing w:after="0" w:line="240" w:lineRule="auto"/>
        <w:ind w:left="709"/>
        <w:rPr>
          <w:rFonts w:ascii="Arial" w:hAnsi="Arial" w:cs="Arial"/>
          <w:b/>
        </w:rPr>
      </w:pPr>
    </w:p>
    <w:p w:rsidR="00BD0CC4" w:rsidRPr="004A6383" w:rsidRDefault="003C6B36" w:rsidP="00177ED7">
      <w:pPr>
        <w:pStyle w:val="ListParagraph"/>
        <w:numPr>
          <w:ilvl w:val="1"/>
          <w:numId w:val="10"/>
        </w:numPr>
        <w:spacing w:after="0" w:line="240" w:lineRule="auto"/>
        <w:ind w:left="709" w:hanging="709"/>
        <w:rPr>
          <w:rFonts w:ascii="Arial" w:hAnsi="Arial" w:cs="Arial"/>
        </w:rPr>
      </w:pPr>
      <w:r w:rsidRPr="004A6383">
        <w:rPr>
          <w:rFonts w:ascii="Arial" w:hAnsi="Arial" w:cs="Arial"/>
        </w:rPr>
        <w:t>The CCG holds a register of interests for all staff</w:t>
      </w:r>
      <w:r w:rsidR="00EA704E" w:rsidRPr="004A6383">
        <w:rPr>
          <w:rFonts w:ascii="Arial" w:hAnsi="Arial" w:cs="Arial"/>
        </w:rPr>
        <w:t>, Governing Body</w:t>
      </w:r>
      <w:r w:rsidRPr="004A6383">
        <w:rPr>
          <w:rFonts w:ascii="Arial" w:hAnsi="Arial" w:cs="Arial"/>
        </w:rPr>
        <w:t xml:space="preserve"> and committee members. </w:t>
      </w:r>
    </w:p>
    <w:p w:rsidR="00BD0CC4" w:rsidRPr="00326CD8" w:rsidRDefault="00BD0CC4" w:rsidP="00326CD8">
      <w:pPr>
        <w:spacing w:after="0" w:line="240" w:lineRule="auto"/>
        <w:rPr>
          <w:rFonts w:ascii="Arial" w:hAnsi="Arial" w:cs="Arial"/>
        </w:rPr>
      </w:pPr>
    </w:p>
    <w:p w:rsidR="00123846" w:rsidRPr="0010036F" w:rsidRDefault="00BD0CC4" w:rsidP="00A22962">
      <w:pPr>
        <w:spacing w:after="0" w:line="240" w:lineRule="auto"/>
        <w:ind w:left="720" w:hanging="720"/>
        <w:rPr>
          <w:rFonts w:ascii="Arial" w:hAnsi="Arial" w:cs="Arial"/>
        </w:rPr>
      </w:pPr>
      <w:r w:rsidRPr="00B13ED5">
        <w:rPr>
          <w:rFonts w:ascii="Arial" w:hAnsi="Arial" w:cs="Arial"/>
        </w:rPr>
        <w:t>2.2</w:t>
      </w:r>
      <w:r w:rsidR="00995E00" w:rsidRPr="00B13ED5">
        <w:rPr>
          <w:rFonts w:ascii="Arial" w:hAnsi="Arial" w:cs="Arial"/>
        </w:rPr>
        <w:tab/>
      </w:r>
      <w:r w:rsidR="00B13ED5" w:rsidRPr="00B13ED5">
        <w:rPr>
          <w:rFonts w:ascii="Arial" w:hAnsi="Arial" w:cs="Arial"/>
        </w:rPr>
        <w:t xml:space="preserve">It </w:t>
      </w:r>
      <w:proofErr w:type="gramStart"/>
      <w:r w:rsidR="00B13ED5" w:rsidRPr="00B13ED5">
        <w:rPr>
          <w:rFonts w:ascii="Arial" w:hAnsi="Arial" w:cs="Arial"/>
        </w:rPr>
        <w:t>was acknowledged</w:t>
      </w:r>
      <w:proofErr w:type="gramEnd"/>
      <w:r w:rsidR="00B13ED5" w:rsidRPr="00B13ED5">
        <w:rPr>
          <w:rFonts w:ascii="Arial" w:hAnsi="Arial" w:cs="Arial"/>
        </w:rPr>
        <w:t xml:space="preserve"> </w:t>
      </w:r>
      <w:r w:rsidR="00B13ED5" w:rsidRPr="00B13ED5">
        <w:rPr>
          <w:rFonts w:ascii="Arial" w:eastAsia="Times New Roman" w:hAnsi="Arial" w:cs="Arial"/>
        </w:rPr>
        <w:t>that</w:t>
      </w:r>
      <w:r w:rsidR="00B13ED5" w:rsidRPr="00B13ED5">
        <w:rPr>
          <w:rFonts w:ascii="Arial" w:hAnsi="Arial" w:cs="Arial"/>
        </w:rPr>
        <w:t xml:space="preserve"> the primary care agenda would bring conflicts of interests for all Committee GPs working across BaNES, Swindon and Wiltshire (BSW). This </w:t>
      </w:r>
      <w:proofErr w:type="gramStart"/>
      <w:r w:rsidR="00B13ED5" w:rsidRPr="00B13ED5">
        <w:rPr>
          <w:rFonts w:ascii="Arial" w:hAnsi="Arial" w:cs="Arial"/>
        </w:rPr>
        <w:t>w</w:t>
      </w:r>
      <w:r w:rsidR="00B13ED5">
        <w:rPr>
          <w:rFonts w:ascii="Arial" w:hAnsi="Arial" w:cs="Arial"/>
        </w:rPr>
        <w:t xml:space="preserve">ould </w:t>
      </w:r>
      <w:r w:rsidR="00B13ED5" w:rsidRPr="00B13ED5">
        <w:rPr>
          <w:rFonts w:ascii="Arial" w:hAnsi="Arial" w:cs="Arial"/>
        </w:rPr>
        <w:t>be managed</w:t>
      </w:r>
      <w:proofErr w:type="gramEnd"/>
      <w:r w:rsidR="00B13ED5" w:rsidRPr="00B13ED5">
        <w:rPr>
          <w:rFonts w:ascii="Arial" w:hAnsi="Arial" w:cs="Arial"/>
        </w:rPr>
        <w:t xml:space="preserve"> by allowing them to be part of item d</w:t>
      </w:r>
      <w:r w:rsidR="002F63D2">
        <w:rPr>
          <w:rFonts w:ascii="Arial" w:hAnsi="Arial" w:cs="Arial"/>
        </w:rPr>
        <w:t>iscussions, but ensuring they did</w:t>
      </w:r>
      <w:r w:rsidR="00B13ED5" w:rsidRPr="00B13ED5">
        <w:rPr>
          <w:rFonts w:ascii="Arial" w:hAnsi="Arial" w:cs="Arial"/>
        </w:rPr>
        <w:t xml:space="preserve"> not in</w:t>
      </w:r>
      <w:r w:rsidR="00A22962">
        <w:rPr>
          <w:rFonts w:ascii="Arial" w:hAnsi="Arial" w:cs="Arial"/>
        </w:rPr>
        <w:t>fluence any</w:t>
      </w:r>
      <w:r w:rsidR="00B13ED5" w:rsidRPr="00B13ED5">
        <w:rPr>
          <w:rFonts w:ascii="Arial" w:hAnsi="Arial" w:cs="Arial"/>
        </w:rPr>
        <w:t xml:space="preserve"> decision making.</w:t>
      </w:r>
      <w:r w:rsidR="00B13ED5">
        <w:rPr>
          <w:rFonts w:ascii="Arial" w:hAnsi="Arial" w:cs="Arial"/>
        </w:rPr>
        <w:t xml:space="preserve"> GPs on the Committee were not voters.</w:t>
      </w:r>
    </w:p>
    <w:p w:rsidR="000137E2" w:rsidRPr="00326CD8" w:rsidRDefault="00BD0CC4" w:rsidP="00AC5F34">
      <w:pPr>
        <w:pStyle w:val="ListParagraph"/>
        <w:autoSpaceDE w:val="0"/>
        <w:autoSpaceDN w:val="0"/>
        <w:adjustRightInd w:val="0"/>
        <w:spacing w:after="0" w:line="240" w:lineRule="auto"/>
        <w:ind w:left="0" w:hanging="993"/>
        <w:rPr>
          <w:rFonts w:ascii="Arial" w:hAnsi="Arial" w:cs="Arial"/>
        </w:rPr>
      </w:pPr>
      <w:r w:rsidRPr="00326CD8">
        <w:rPr>
          <w:rFonts w:ascii="Arial" w:hAnsi="Arial" w:cs="Arial"/>
        </w:rPr>
        <w:br/>
      </w:r>
      <w:r w:rsidR="003A65E7" w:rsidRPr="00326CD8">
        <w:rPr>
          <w:rFonts w:ascii="Arial" w:hAnsi="Arial" w:cs="Arial"/>
        </w:rPr>
        <w:t>2.</w:t>
      </w:r>
      <w:r w:rsidR="00A22962">
        <w:rPr>
          <w:rFonts w:ascii="Arial" w:hAnsi="Arial" w:cs="Arial"/>
        </w:rPr>
        <w:t>3</w:t>
      </w:r>
      <w:r w:rsidR="003A65E7" w:rsidRPr="00326CD8">
        <w:rPr>
          <w:rFonts w:ascii="Arial" w:hAnsi="Arial" w:cs="Arial"/>
        </w:rPr>
        <w:t xml:space="preserve"> </w:t>
      </w:r>
      <w:r w:rsidR="00995E00" w:rsidRPr="00326CD8">
        <w:rPr>
          <w:rFonts w:ascii="Arial" w:hAnsi="Arial" w:cs="Arial"/>
        </w:rPr>
        <w:tab/>
      </w:r>
      <w:r w:rsidR="003C6B36" w:rsidRPr="00326CD8">
        <w:rPr>
          <w:rFonts w:ascii="Arial" w:hAnsi="Arial" w:cs="Arial"/>
        </w:rPr>
        <w:t>T</w:t>
      </w:r>
      <w:r w:rsidR="003C6AC0" w:rsidRPr="00326CD8">
        <w:rPr>
          <w:rFonts w:ascii="Arial" w:hAnsi="Arial" w:cs="Arial"/>
        </w:rPr>
        <w:t>here were n</w:t>
      </w:r>
      <w:r w:rsidR="00E80FDA" w:rsidRPr="00326CD8">
        <w:rPr>
          <w:rFonts w:ascii="Arial" w:hAnsi="Arial" w:cs="Arial"/>
        </w:rPr>
        <w:t xml:space="preserve">o </w:t>
      </w:r>
      <w:r w:rsidR="003C6B36" w:rsidRPr="00326CD8">
        <w:rPr>
          <w:rFonts w:ascii="Arial" w:hAnsi="Arial" w:cs="Arial"/>
        </w:rPr>
        <w:t xml:space="preserve">other </w:t>
      </w:r>
      <w:r w:rsidR="00E80FDA" w:rsidRPr="00326CD8">
        <w:rPr>
          <w:rFonts w:ascii="Arial" w:hAnsi="Arial" w:cs="Arial"/>
        </w:rPr>
        <w:t>interest</w:t>
      </w:r>
      <w:r w:rsidR="000137E2" w:rsidRPr="00326CD8">
        <w:rPr>
          <w:rFonts w:ascii="Arial" w:hAnsi="Arial" w:cs="Arial"/>
        </w:rPr>
        <w:t>s declared</w:t>
      </w:r>
      <w:r w:rsidR="00E80FDA" w:rsidRPr="00326CD8">
        <w:rPr>
          <w:rFonts w:ascii="Arial" w:hAnsi="Arial" w:cs="Arial"/>
        </w:rPr>
        <w:t xml:space="preserve"> </w:t>
      </w:r>
      <w:r w:rsidR="003C6B36" w:rsidRPr="00326CD8">
        <w:rPr>
          <w:rFonts w:ascii="Arial" w:hAnsi="Arial" w:cs="Arial"/>
        </w:rPr>
        <w:t>re</w:t>
      </w:r>
      <w:r w:rsidR="00EA704E" w:rsidRPr="00326CD8">
        <w:rPr>
          <w:rFonts w:ascii="Arial" w:hAnsi="Arial" w:cs="Arial"/>
        </w:rPr>
        <w:t>garding</w:t>
      </w:r>
      <w:r w:rsidR="003C6B36" w:rsidRPr="00326CD8">
        <w:rPr>
          <w:rFonts w:ascii="Arial" w:hAnsi="Arial" w:cs="Arial"/>
        </w:rPr>
        <w:t xml:space="preserve"> items on </w:t>
      </w:r>
      <w:r w:rsidR="00EA704E" w:rsidRPr="00326CD8">
        <w:rPr>
          <w:rFonts w:ascii="Arial" w:hAnsi="Arial" w:cs="Arial"/>
        </w:rPr>
        <w:t>the</w:t>
      </w:r>
      <w:r w:rsidR="003C6B36" w:rsidRPr="00326CD8">
        <w:rPr>
          <w:rFonts w:ascii="Arial" w:hAnsi="Arial" w:cs="Arial"/>
        </w:rPr>
        <w:t xml:space="preserve"> meeting agenda</w:t>
      </w:r>
      <w:r w:rsidR="000137E2" w:rsidRPr="00326CD8">
        <w:rPr>
          <w:rFonts w:ascii="Arial" w:hAnsi="Arial" w:cs="Arial"/>
        </w:rPr>
        <w:t>.</w:t>
      </w:r>
    </w:p>
    <w:p w:rsidR="00375123" w:rsidRPr="00326CD8" w:rsidRDefault="00375123" w:rsidP="00326CD8">
      <w:pPr>
        <w:pStyle w:val="ListParagraph"/>
        <w:spacing w:after="0" w:line="240" w:lineRule="auto"/>
        <w:ind w:left="0"/>
        <w:rPr>
          <w:rFonts w:ascii="Arial" w:hAnsi="Arial" w:cs="Arial"/>
        </w:rPr>
      </w:pPr>
    </w:p>
    <w:p w:rsidR="00995E00" w:rsidRDefault="00995E00" w:rsidP="00177ED7">
      <w:pPr>
        <w:pStyle w:val="ListParagraph"/>
        <w:numPr>
          <w:ilvl w:val="0"/>
          <w:numId w:val="1"/>
        </w:numPr>
        <w:spacing w:after="0" w:line="240" w:lineRule="auto"/>
        <w:ind w:left="709" w:hanging="709"/>
        <w:rPr>
          <w:rFonts w:ascii="Arial" w:hAnsi="Arial" w:cs="Arial"/>
          <w:b/>
        </w:rPr>
      </w:pPr>
      <w:r w:rsidRPr="00326CD8">
        <w:rPr>
          <w:rFonts w:ascii="Arial" w:hAnsi="Arial" w:cs="Arial"/>
          <w:b/>
        </w:rPr>
        <w:t>Questions from the Public</w:t>
      </w:r>
    </w:p>
    <w:p w:rsidR="00334A58" w:rsidRPr="00326CD8" w:rsidRDefault="00334A58" w:rsidP="00334A58">
      <w:pPr>
        <w:pStyle w:val="ListParagraph"/>
        <w:spacing w:after="0" w:line="240" w:lineRule="auto"/>
        <w:ind w:left="709"/>
        <w:rPr>
          <w:rFonts w:ascii="Arial" w:hAnsi="Arial" w:cs="Arial"/>
          <w:b/>
        </w:rPr>
      </w:pPr>
    </w:p>
    <w:p w:rsidR="0074416B" w:rsidRDefault="00AC5F34" w:rsidP="00177ED7">
      <w:pPr>
        <w:pStyle w:val="ListParagraph"/>
        <w:numPr>
          <w:ilvl w:val="1"/>
          <w:numId w:val="9"/>
        </w:numPr>
        <w:spacing w:after="0" w:line="240" w:lineRule="auto"/>
        <w:ind w:left="709" w:hanging="709"/>
        <w:rPr>
          <w:rFonts w:ascii="Arial" w:hAnsi="Arial" w:cs="Arial"/>
        </w:rPr>
      </w:pPr>
      <w:r w:rsidRPr="004A6383">
        <w:rPr>
          <w:rFonts w:ascii="Arial" w:hAnsi="Arial" w:cs="Arial"/>
        </w:rPr>
        <w:t>The following questions</w:t>
      </w:r>
      <w:r w:rsidR="00A22962">
        <w:rPr>
          <w:rFonts w:ascii="Arial" w:hAnsi="Arial" w:cs="Arial"/>
        </w:rPr>
        <w:t xml:space="preserve"> </w:t>
      </w:r>
      <w:proofErr w:type="gramStart"/>
      <w:r w:rsidR="00A22962">
        <w:rPr>
          <w:rFonts w:ascii="Arial" w:hAnsi="Arial" w:cs="Arial"/>
        </w:rPr>
        <w:t>had been received</w:t>
      </w:r>
      <w:proofErr w:type="gramEnd"/>
      <w:r w:rsidR="0074416B" w:rsidRPr="004A6383">
        <w:rPr>
          <w:rFonts w:ascii="Arial" w:hAnsi="Arial" w:cs="Arial"/>
        </w:rPr>
        <w:t xml:space="preserve"> in advance of this meeting.</w:t>
      </w:r>
      <w:r w:rsidRPr="004A6383">
        <w:rPr>
          <w:rFonts w:ascii="Arial" w:hAnsi="Arial" w:cs="Arial"/>
        </w:rPr>
        <w:t xml:space="preserve"> The Chair read out the</w:t>
      </w:r>
      <w:r w:rsidR="00A22962">
        <w:rPr>
          <w:rFonts w:ascii="Arial" w:hAnsi="Arial" w:cs="Arial"/>
        </w:rPr>
        <w:t xml:space="preserve"> questions</w:t>
      </w:r>
      <w:r w:rsidR="00DD003A" w:rsidRPr="004A6383">
        <w:rPr>
          <w:rFonts w:ascii="Arial" w:hAnsi="Arial" w:cs="Arial"/>
        </w:rPr>
        <w:t>, followed by the</w:t>
      </w:r>
      <w:r w:rsidRPr="004A6383">
        <w:rPr>
          <w:rFonts w:ascii="Arial" w:hAnsi="Arial" w:cs="Arial"/>
        </w:rPr>
        <w:t xml:space="preserve"> CCGs response. This</w:t>
      </w:r>
      <w:r w:rsidR="00A22962">
        <w:rPr>
          <w:rFonts w:ascii="Arial" w:hAnsi="Arial" w:cs="Arial"/>
        </w:rPr>
        <w:t xml:space="preserve"> response </w:t>
      </w:r>
      <w:proofErr w:type="gramStart"/>
      <w:r w:rsidR="00A22962">
        <w:rPr>
          <w:rFonts w:ascii="Arial" w:hAnsi="Arial" w:cs="Arial"/>
        </w:rPr>
        <w:t xml:space="preserve">would </w:t>
      </w:r>
      <w:r w:rsidR="00DD003A" w:rsidRPr="004A6383">
        <w:rPr>
          <w:rFonts w:ascii="Arial" w:hAnsi="Arial" w:cs="Arial"/>
        </w:rPr>
        <w:t>also</w:t>
      </w:r>
      <w:r w:rsidRPr="004A6383">
        <w:rPr>
          <w:rFonts w:ascii="Arial" w:hAnsi="Arial" w:cs="Arial"/>
        </w:rPr>
        <w:t xml:space="preserve"> </w:t>
      </w:r>
      <w:r w:rsidR="00A22962">
        <w:rPr>
          <w:rFonts w:ascii="Arial" w:hAnsi="Arial" w:cs="Arial"/>
        </w:rPr>
        <w:t xml:space="preserve">be </w:t>
      </w:r>
      <w:r w:rsidRPr="004A6383">
        <w:rPr>
          <w:rFonts w:ascii="Arial" w:hAnsi="Arial" w:cs="Arial"/>
        </w:rPr>
        <w:t>made</w:t>
      </w:r>
      <w:proofErr w:type="gramEnd"/>
      <w:r w:rsidRPr="004A6383">
        <w:rPr>
          <w:rFonts w:ascii="Arial" w:hAnsi="Arial" w:cs="Arial"/>
        </w:rPr>
        <w:t xml:space="preserve"> available upon the CCG website.</w:t>
      </w:r>
    </w:p>
    <w:p w:rsidR="00A22962" w:rsidRDefault="00A22962" w:rsidP="00A22962">
      <w:pPr>
        <w:spacing w:after="0" w:line="240" w:lineRule="auto"/>
        <w:rPr>
          <w:rFonts w:ascii="Arial" w:hAnsi="Arial" w:cs="Arial"/>
        </w:rPr>
      </w:pPr>
    </w:p>
    <w:p w:rsidR="00A22962" w:rsidRPr="00A22962" w:rsidRDefault="00A22962" w:rsidP="00A22962">
      <w:pPr>
        <w:spacing w:after="0" w:line="240" w:lineRule="auto"/>
        <w:rPr>
          <w:rFonts w:ascii="Arial" w:hAnsi="Arial" w:cs="Arial"/>
        </w:rPr>
      </w:pPr>
      <w:r w:rsidRPr="00A22962">
        <w:rPr>
          <w:rFonts w:ascii="Arial" w:hAnsi="Arial" w:cs="Arial"/>
          <w:b/>
          <w:bCs/>
        </w:rPr>
        <w:t xml:space="preserve">Question from </w:t>
      </w:r>
      <w:proofErr w:type="spellStart"/>
      <w:r w:rsidRPr="00A22962">
        <w:rPr>
          <w:rFonts w:ascii="Arial" w:hAnsi="Arial" w:cs="Arial"/>
          <w:b/>
          <w:bCs/>
        </w:rPr>
        <w:t>Healthwatch</w:t>
      </w:r>
      <w:proofErr w:type="spellEnd"/>
      <w:r w:rsidRPr="00A22962">
        <w:rPr>
          <w:rFonts w:ascii="Arial" w:hAnsi="Arial" w:cs="Arial"/>
          <w:b/>
          <w:bCs/>
        </w:rPr>
        <w:t xml:space="preserve"> Swindon </w:t>
      </w:r>
      <w:r>
        <w:rPr>
          <w:rFonts w:ascii="Arial" w:hAnsi="Arial" w:cs="Arial"/>
          <w:b/>
          <w:bCs/>
        </w:rPr>
        <w:t xml:space="preserve">  </w:t>
      </w:r>
    </w:p>
    <w:p w:rsidR="00A22962" w:rsidRPr="004B45A0" w:rsidRDefault="00A22962" w:rsidP="00A22962">
      <w:pPr>
        <w:spacing w:after="0" w:line="240" w:lineRule="auto"/>
        <w:rPr>
          <w:rFonts w:ascii="Arial" w:hAnsi="Arial" w:cs="Arial"/>
          <w:b/>
        </w:rPr>
      </w:pPr>
      <w:r w:rsidRPr="004B45A0">
        <w:rPr>
          <w:rFonts w:ascii="Arial" w:hAnsi="Arial" w:cs="Arial"/>
          <w:b/>
        </w:rPr>
        <w:t xml:space="preserve">To what extent </w:t>
      </w:r>
      <w:proofErr w:type="gramStart"/>
      <w:r w:rsidRPr="004B45A0">
        <w:rPr>
          <w:rFonts w:ascii="Arial" w:hAnsi="Arial" w:cs="Arial"/>
          <w:b/>
        </w:rPr>
        <w:t>has</w:t>
      </w:r>
      <w:proofErr w:type="gramEnd"/>
      <w:r w:rsidRPr="004B45A0">
        <w:rPr>
          <w:rFonts w:ascii="Arial" w:hAnsi="Arial" w:cs="Arial"/>
          <w:b/>
        </w:rPr>
        <w:t xml:space="preserve"> the CCG supported or encouraged PCNs or individual GP practices to enable or support their patients to participate in virtual consultations and online engagement with their surgery? We are enthused by the initiative shown by the collaborative work in </w:t>
      </w:r>
      <w:proofErr w:type="gramStart"/>
      <w:r w:rsidRPr="004B45A0">
        <w:rPr>
          <w:rFonts w:ascii="Arial" w:hAnsi="Arial" w:cs="Arial"/>
          <w:b/>
        </w:rPr>
        <w:t>Devon which</w:t>
      </w:r>
      <w:proofErr w:type="gramEnd"/>
      <w:r w:rsidRPr="004B45A0">
        <w:rPr>
          <w:rFonts w:ascii="Arial" w:hAnsi="Arial" w:cs="Arial"/>
          <w:b/>
        </w:rPr>
        <w:t xml:space="preserve"> has resulted in Digital Health Devon. From feedback already received from some patients and from a brief discussion with one Swindon PCN, there seems to be a need for this kind of initiative and a recognition that practices or PCNs will have a role to play. </w:t>
      </w:r>
    </w:p>
    <w:p w:rsidR="00A22962" w:rsidRPr="004B45A0" w:rsidRDefault="00A22962" w:rsidP="00A22962">
      <w:pPr>
        <w:spacing w:after="0" w:line="240" w:lineRule="auto"/>
        <w:rPr>
          <w:rFonts w:ascii="Arial" w:hAnsi="Arial" w:cs="Arial"/>
          <w:b/>
        </w:rPr>
      </w:pPr>
    </w:p>
    <w:p w:rsidR="00A22962" w:rsidRPr="004B45A0" w:rsidRDefault="00A22962" w:rsidP="00A22962">
      <w:pPr>
        <w:spacing w:after="0" w:line="240" w:lineRule="auto"/>
        <w:rPr>
          <w:rFonts w:ascii="Arial" w:hAnsi="Arial" w:cs="Arial"/>
          <w:b/>
        </w:rPr>
      </w:pPr>
      <w:r w:rsidRPr="004B45A0">
        <w:rPr>
          <w:rFonts w:ascii="Arial" w:hAnsi="Arial" w:cs="Arial"/>
          <w:b/>
        </w:rPr>
        <w:t xml:space="preserve">How best can </w:t>
      </w:r>
      <w:proofErr w:type="spellStart"/>
      <w:r w:rsidRPr="004B45A0">
        <w:rPr>
          <w:rFonts w:ascii="Arial" w:hAnsi="Arial" w:cs="Arial"/>
          <w:b/>
        </w:rPr>
        <w:t>Healthwatch</w:t>
      </w:r>
      <w:proofErr w:type="spellEnd"/>
      <w:r w:rsidRPr="004B45A0">
        <w:rPr>
          <w:rFonts w:ascii="Arial" w:hAnsi="Arial" w:cs="Arial"/>
          <w:b/>
        </w:rPr>
        <w:t xml:space="preserve"> Swindon work with BSWCCG and PCNs to achieve this kind of initiative in Swindon? </w:t>
      </w:r>
    </w:p>
    <w:p w:rsidR="00A22962" w:rsidRPr="00A22962" w:rsidRDefault="00A22962" w:rsidP="00A22962">
      <w:pPr>
        <w:spacing w:after="0" w:line="240" w:lineRule="auto"/>
        <w:rPr>
          <w:rFonts w:ascii="Arial" w:hAnsi="Arial" w:cs="Arial"/>
        </w:rPr>
      </w:pPr>
    </w:p>
    <w:p w:rsidR="00A22962" w:rsidRPr="00A22962" w:rsidRDefault="00A22962" w:rsidP="00A22962">
      <w:pPr>
        <w:spacing w:after="0" w:line="240" w:lineRule="auto"/>
        <w:rPr>
          <w:rFonts w:ascii="Arial" w:hAnsi="Arial" w:cs="Arial"/>
        </w:rPr>
      </w:pPr>
      <w:r w:rsidRPr="00A22962">
        <w:rPr>
          <w:rFonts w:ascii="Arial" w:hAnsi="Arial" w:cs="Arial"/>
          <w:b/>
          <w:bCs/>
        </w:rPr>
        <w:t xml:space="preserve">Response </w:t>
      </w:r>
    </w:p>
    <w:p w:rsidR="00A22962" w:rsidRPr="004B45A0" w:rsidRDefault="00A22962" w:rsidP="00A22962">
      <w:pPr>
        <w:spacing w:after="0" w:line="240" w:lineRule="auto"/>
        <w:rPr>
          <w:rFonts w:ascii="Arial" w:hAnsi="Arial" w:cs="Arial"/>
          <w:i/>
        </w:rPr>
      </w:pPr>
      <w:r w:rsidRPr="004B45A0">
        <w:rPr>
          <w:rFonts w:ascii="Arial" w:hAnsi="Arial" w:cs="Arial"/>
          <w:i/>
        </w:rPr>
        <w:t xml:space="preserve">The rapid introduction of online and video consulting due to COVID-19 has limited the opportunities for the CCG to support practices and PCNs to ensure that they help their patients to participate in virtual consultations and online engagement with their surgery. </w:t>
      </w:r>
      <w:r w:rsidRPr="004B45A0">
        <w:rPr>
          <w:rFonts w:ascii="Arial" w:hAnsi="Arial" w:cs="Arial"/>
          <w:i/>
        </w:rPr>
        <w:br/>
      </w:r>
    </w:p>
    <w:p w:rsidR="00A22962" w:rsidRPr="004B45A0" w:rsidRDefault="00A22962" w:rsidP="00A22962">
      <w:pPr>
        <w:spacing w:after="0" w:line="240" w:lineRule="auto"/>
        <w:rPr>
          <w:rFonts w:ascii="Arial" w:hAnsi="Arial" w:cs="Arial"/>
          <w:i/>
        </w:rPr>
      </w:pPr>
      <w:r w:rsidRPr="004B45A0">
        <w:rPr>
          <w:rFonts w:ascii="Arial" w:hAnsi="Arial" w:cs="Arial"/>
          <w:i/>
        </w:rPr>
        <w:lastRenderedPageBreak/>
        <w:t xml:space="preserve">From April </w:t>
      </w:r>
      <w:proofErr w:type="gramStart"/>
      <w:r w:rsidRPr="004B45A0">
        <w:rPr>
          <w:rFonts w:ascii="Arial" w:hAnsi="Arial" w:cs="Arial"/>
          <w:i/>
        </w:rPr>
        <w:t>2021</w:t>
      </w:r>
      <w:proofErr w:type="gramEnd"/>
      <w:r w:rsidRPr="004B45A0">
        <w:rPr>
          <w:rFonts w:ascii="Arial" w:hAnsi="Arial" w:cs="Arial"/>
          <w:i/>
        </w:rPr>
        <w:t xml:space="preserve"> it is likely that there will no longer be a nationally agreed platform for use in these consultations. Our PCNs are developing plans around which systems they will use in the future. </w:t>
      </w:r>
    </w:p>
    <w:p w:rsidR="00A22962" w:rsidRPr="004B45A0" w:rsidRDefault="00A22962" w:rsidP="00A22962">
      <w:pPr>
        <w:spacing w:after="0" w:line="240" w:lineRule="auto"/>
        <w:rPr>
          <w:rFonts w:ascii="Arial" w:hAnsi="Arial" w:cs="Arial"/>
          <w:i/>
        </w:rPr>
      </w:pPr>
      <w:r w:rsidRPr="004B45A0">
        <w:rPr>
          <w:rFonts w:ascii="Arial" w:hAnsi="Arial" w:cs="Arial"/>
          <w:i/>
        </w:rPr>
        <w:t xml:space="preserve">We are not currently planning </w:t>
      </w:r>
      <w:proofErr w:type="gramStart"/>
      <w:r w:rsidRPr="004B45A0">
        <w:rPr>
          <w:rFonts w:ascii="Arial" w:hAnsi="Arial" w:cs="Arial"/>
          <w:i/>
        </w:rPr>
        <w:t>on producing</w:t>
      </w:r>
      <w:proofErr w:type="gramEnd"/>
      <w:r w:rsidRPr="004B45A0">
        <w:rPr>
          <w:rFonts w:ascii="Arial" w:hAnsi="Arial" w:cs="Arial"/>
          <w:i/>
        </w:rPr>
        <w:t xml:space="preserve"> something centrally from the CCG. </w:t>
      </w:r>
      <w:proofErr w:type="gramStart"/>
      <w:r w:rsidRPr="004B45A0">
        <w:rPr>
          <w:rFonts w:ascii="Arial" w:hAnsi="Arial" w:cs="Arial"/>
          <w:i/>
        </w:rPr>
        <w:t>3</w:t>
      </w:r>
      <w:proofErr w:type="gramEnd"/>
      <w:r w:rsidRPr="004B45A0">
        <w:rPr>
          <w:rFonts w:ascii="Arial" w:hAnsi="Arial" w:cs="Arial"/>
          <w:i/>
        </w:rPr>
        <w:t xml:space="preserve"> Valleys PCN in BaNES are planning some patient engagement for all their online products and we can ask them to share their results </w:t>
      </w:r>
    </w:p>
    <w:p w:rsidR="00A22962" w:rsidRPr="004B45A0" w:rsidRDefault="00A22962" w:rsidP="00A22962">
      <w:pPr>
        <w:spacing w:after="0" w:line="240" w:lineRule="auto"/>
        <w:rPr>
          <w:rFonts w:ascii="Arial" w:hAnsi="Arial" w:cs="Arial"/>
          <w:i/>
        </w:rPr>
      </w:pPr>
      <w:r w:rsidRPr="004B45A0">
        <w:rPr>
          <w:rFonts w:ascii="Arial" w:hAnsi="Arial" w:cs="Arial"/>
          <w:i/>
        </w:rPr>
        <w:t xml:space="preserve">Depending on the system the PCN’s choose, the provider usually has promotional material and advice for patients too. </w:t>
      </w:r>
      <w:r w:rsidRPr="004B45A0">
        <w:rPr>
          <w:rFonts w:ascii="Arial" w:hAnsi="Arial" w:cs="Arial"/>
          <w:i/>
        </w:rPr>
        <w:br/>
      </w:r>
    </w:p>
    <w:p w:rsidR="00A22962" w:rsidRPr="00A22962" w:rsidRDefault="00A22962" w:rsidP="00A22962">
      <w:pPr>
        <w:spacing w:after="0" w:line="240" w:lineRule="auto"/>
        <w:rPr>
          <w:rFonts w:ascii="Arial" w:hAnsi="Arial" w:cs="Arial"/>
        </w:rPr>
      </w:pPr>
      <w:r w:rsidRPr="004B45A0">
        <w:rPr>
          <w:rFonts w:ascii="Arial" w:hAnsi="Arial" w:cs="Arial"/>
          <w:i/>
        </w:rPr>
        <w:t xml:space="preserve">We would welcome discussions with </w:t>
      </w:r>
      <w:proofErr w:type="spellStart"/>
      <w:r w:rsidRPr="004B45A0">
        <w:rPr>
          <w:rFonts w:ascii="Arial" w:hAnsi="Arial" w:cs="Arial"/>
          <w:i/>
        </w:rPr>
        <w:t>Healthwatch</w:t>
      </w:r>
      <w:proofErr w:type="spellEnd"/>
      <w:r w:rsidRPr="004B45A0">
        <w:rPr>
          <w:rFonts w:ascii="Arial" w:hAnsi="Arial" w:cs="Arial"/>
          <w:i/>
        </w:rPr>
        <w:t xml:space="preserve"> on how they can support each of our locality areas to develop a similar guidance and training resource to the one in Devon for people across BSW.</w:t>
      </w:r>
      <w:r w:rsidRPr="00A22962">
        <w:rPr>
          <w:rFonts w:ascii="Arial" w:hAnsi="Arial" w:cs="Arial"/>
        </w:rPr>
        <w:t xml:space="preserve"> </w:t>
      </w:r>
      <w:r>
        <w:rPr>
          <w:rFonts w:ascii="Arial" w:hAnsi="Arial" w:cs="Arial"/>
        </w:rPr>
        <w:br/>
      </w:r>
    </w:p>
    <w:p w:rsidR="00A22962" w:rsidRPr="00A22962" w:rsidRDefault="00A22962" w:rsidP="00A22962">
      <w:pPr>
        <w:spacing w:after="0" w:line="240" w:lineRule="auto"/>
        <w:rPr>
          <w:rFonts w:ascii="Arial" w:hAnsi="Arial" w:cs="Arial"/>
        </w:rPr>
      </w:pPr>
      <w:r w:rsidRPr="00A22962">
        <w:rPr>
          <w:rFonts w:ascii="Arial" w:hAnsi="Arial" w:cs="Arial"/>
          <w:b/>
          <w:bCs/>
        </w:rPr>
        <w:t xml:space="preserve">Letter from </w:t>
      </w:r>
      <w:r w:rsidR="00BF0A40">
        <w:rPr>
          <w:rFonts w:ascii="Arial" w:hAnsi="Arial" w:cs="Arial"/>
          <w:b/>
          <w:bCs/>
        </w:rPr>
        <w:t>two members of</w:t>
      </w:r>
      <w:r w:rsidRPr="00A22962">
        <w:rPr>
          <w:rFonts w:ascii="Arial" w:hAnsi="Arial" w:cs="Arial"/>
          <w:b/>
          <w:bCs/>
        </w:rPr>
        <w:t xml:space="preserve"> the Devizes Constituency Labour Party about the Devizes Integrated Care Centre. </w:t>
      </w:r>
    </w:p>
    <w:p w:rsidR="00A22962" w:rsidRPr="00A22962" w:rsidRDefault="00A22962" w:rsidP="00A22962">
      <w:pPr>
        <w:spacing w:after="0" w:line="240" w:lineRule="auto"/>
        <w:rPr>
          <w:rFonts w:ascii="Arial" w:hAnsi="Arial" w:cs="Arial"/>
        </w:rPr>
      </w:pPr>
      <w:r w:rsidRPr="00A22962">
        <w:rPr>
          <w:rFonts w:ascii="Arial" w:hAnsi="Arial" w:cs="Arial"/>
        </w:rPr>
        <w:t xml:space="preserve">The letter has lengthy commentary on the well-known delays to the project to build the new centre and three specific questions. </w:t>
      </w:r>
    </w:p>
    <w:p w:rsidR="00A22962" w:rsidRDefault="00A22962" w:rsidP="00A22962">
      <w:pPr>
        <w:spacing w:after="0" w:line="240" w:lineRule="auto"/>
        <w:rPr>
          <w:rFonts w:ascii="Arial" w:hAnsi="Arial" w:cs="Arial"/>
        </w:rPr>
      </w:pPr>
      <w:r>
        <w:rPr>
          <w:rFonts w:ascii="Arial" w:hAnsi="Arial" w:cs="Arial"/>
        </w:rPr>
        <w:t>The questions and answers we</w:t>
      </w:r>
      <w:r w:rsidRPr="00A22962">
        <w:rPr>
          <w:rFonts w:ascii="Arial" w:hAnsi="Arial" w:cs="Arial"/>
        </w:rPr>
        <w:t xml:space="preserve">re as follows: </w:t>
      </w:r>
    </w:p>
    <w:p w:rsidR="00A22962" w:rsidRPr="00A22962" w:rsidRDefault="00A22962" w:rsidP="00A22962">
      <w:pPr>
        <w:spacing w:after="0" w:line="240" w:lineRule="auto"/>
        <w:rPr>
          <w:rFonts w:ascii="Arial" w:hAnsi="Arial" w:cs="Arial"/>
        </w:rPr>
      </w:pPr>
    </w:p>
    <w:p w:rsidR="00A22962" w:rsidRPr="00A22962" w:rsidRDefault="00A22962" w:rsidP="00A22962">
      <w:pPr>
        <w:spacing w:after="0" w:line="240" w:lineRule="auto"/>
        <w:rPr>
          <w:rFonts w:ascii="Arial" w:hAnsi="Arial" w:cs="Arial"/>
        </w:rPr>
      </w:pPr>
      <w:r w:rsidRPr="00A22962">
        <w:rPr>
          <w:rFonts w:ascii="Arial" w:hAnsi="Arial" w:cs="Arial"/>
          <w:b/>
          <w:bCs/>
        </w:rPr>
        <w:t xml:space="preserve">Has funding been the problem, with NHS Property Services deciding that funding should be given to another area in the U.K.? </w:t>
      </w:r>
    </w:p>
    <w:p w:rsidR="00A22962" w:rsidRDefault="00A22962" w:rsidP="00A22962">
      <w:pPr>
        <w:spacing w:after="0" w:line="240" w:lineRule="auto"/>
        <w:rPr>
          <w:rFonts w:ascii="Arial" w:hAnsi="Arial" w:cs="Arial"/>
          <w:i/>
        </w:rPr>
      </w:pPr>
      <w:r w:rsidRPr="004B45A0">
        <w:rPr>
          <w:rFonts w:ascii="Arial" w:hAnsi="Arial" w:cs="Arial"/>
          <w:i/>
        </w:rPr>
        <w:t xml:space="preserve">A national change in the way schemes </w:t>
      </w:r>
      <w:proofErr w:type="gramStart"/>
      <w:r w:rsidRPr="004B45A0">
        <w:rPr>
          <w:rFonts w:ascii="Arial" w:hAnsi="Arial" w:cs="Arial"/>
          <w:i/>
        </w:rPr>
        <w:t>are funded</w:t>
      </w:r>
      <w:proofErr w:type="gramEnd"/>
      <w:r w:rsidRPr="004B45A0">
        <w:rPr>
          <w:rFonts w:ascii="Arial" w:hAnsi="Arial" w:cs="Arial"/>
          <w:i/>
        </w:rPr>
        <w:t xml:space="preserve"> now sees construction of the new facility being funded by the Department of Health and Social Care. Funding has not been lost to another area of the UK. </w:t>
      </w:r>
    </w:p>
    <w:p w:rsidR="004B45A0" w:rsidRPr="004B45A0" w:rsidRDefault="004B45A0" w:rsidP="00A22962">
      <w:pPr>
        <w:spacing w:after="0" w:line="240" w:lineRule="auto"/>
        <w:rPr>
          <w:rFonts w:ascii="Arial" w:hAnsi="Arial" w:cs="Arial"/>
          <w:i/>
        </w:rPr>
      </w:pPr>
    </w:p>
    <w:p w:rsidR="00A22962" w:rsidRDefault="00A22962" w:rsidP="00A22962">
      <w:pPr>
        <w:spacing w:after="0" w:line="240" w:lineRule="auto"/>
        <w:rPr>
          <w:rFonts w:ascii="Arial" w:hAnsi="Arial" w:cs="Arial"/>
          <w:i/>
          <w:iCs/>
        </w:rPr>
      </w:pPr>
      <w:r w:rsidRPr="004B45A0">
        <w:rPr>
          <w:rFonts w:ascii="Arial" w:hAnsi="Arial" w:cs="Arial"/>
          <w:i/>
          <w:iCs/>
        </w:rPr>
        <w:t xml:space="preserve">With regard to the delay in the project… </w:t>
      </w:r>
    </w:p>
    <w:p w:rsidR="004B45A0" w:rsidRPr="004B45A0" w:rsidRDefault="004B45A0" w:rsidP="00A22962">
      <w:pPr>
        <w:spacing w:after="0" w:line="240" w:lineRule="auto"/>
        <w:rPr>
          <w:rFonts w:ascii="Arial" w:hAnsi="Arial" w:cs="Arial"/>
          <w:i/>
        </w:rPr>
      </w:pPr>
    </w:p>
    <w:p w:rsidR="00A22962" w:rsidRPr="00A22962" w:rsidRDefault="00A22962" w:rsidP="00A22962">
      <w:pPr>
        <w:spacing w:after="0" w:line="240" w:lineRule="auto"/>
        <w:rPr>
          <w:rFonts w:ascii="Arial" w:hAnsi="Arial" w:cs="Arial"/>
        </w:rPr>
      </w:pPr>
      <w:r w:rsidRPr="00A22962">
        <w:rPr>
          <w:rFonts w:ascii="Arial" w:hAnsi="Arial" w:cs="Arial"/>
          <w:b/>
          <w:bCs/>
        </w:rPr>
        <w:t xml:space="preserve">…perhaps the business case has had to change, because of priorities in the NHS changing over such a large timescale? </w:t>
      </w:r>
    </w:p>
    <w:p w:rsidR="00A22962" w:rsidRPr="004B45A0" w:rsidRDefault="00A22962" w:rsidP="00A22962">
      <w:pPr>
        <w:spacing w:after="0" w:line="240" w:lineRule="auto"/>
        <w:rPr>
          <w:rFonts w:ascii="Arial" w:hAnsi="Arial" w:cs="Arial"/>
          <w:i/>
        </w:rPr>
      </w:pPr>
      <w:r w:rsidRPr="004B45A0">
        <w:rPr>
          <w:rFonts w:ascii="Arial" w:hAnsi="Arial" w:cs="Arial"/>
          <w:i/>
        </w:rPr>
        <w:t xml:space="preserve">Since this project began, there have been changes to the way NHS services </w:t>
      </w:r>
      <w:proofErr w:type="gramStart"/>
      <w:r w:rsidRPr="004B45A0">
        <w:rPr>
          <w:rFonts w:ascii="Arial" w:hAnsi="Arial" w:cs="Arial"/>
          <w:i/>
        </w:rPr>
        <w:t>are delivered</w:t>
      </w:r>
      <w:proofErr w:type="gramEnd"/>
      <w:r w:rsidRPr="004B45A0">
        <w:rPr>
          <w:rFonts w:ascii="Arial" w:hAnsi="Arial" w:cs="Arial"/>
          <w:i/>
        </w:rPr>
        <w:t xml:space="preserve">. The services to </w:t>
      </w:r>
      <w:proofErr w:type="gramStart"/>
      <w:r w:rsidRPr="004B45A0">
        <w:rPr>
          <w:rFonts w:ascii="Arial" w:hAnsi="Arial" w:cs="Arial"/>
          <w:i/>
        </w:rPr>
        <w:t>be provided</w:t>
      </w:r>
      <w:proofErr w:type="gramEnd"/>
      <w:r w:rsidRPr="004B45A0">
        <w:rPr>
          <w:rFonts w:ascii="Arial" w:hAnsi="Arial" w:cs="Arial"/>
          <w:i/>
        </w:rPr>
        <w:t xml:space="preserve"> from the new centre aim to meet the needs of our local community now and into the future, and reflect the objectives of the NHS Long Term Plan. </w:t>
      </w:r>
    </w:p>
    <w:p w:rsidR="004B45A0" w:rsidRPr="00A22962" w:rsidRDefault="004B45A0" w:rsidP="00A22962">
      <w:pPr>
        <w:spacing w:after="0" w:line="240" w:lineRule="auto"/>
        <w:rPr>
          <w:rFonts w:ascii="Arial" w:hAnsi="Arial" w:cs="Arial"/>
        </w:rPr>
      </w:pPr>
    </w:p>
    <w:p w:rsidR="00A22962" w:rsidRDefault="00A22962" w:rsidP="00A22962">
      <w:pPr>
        <w:spacing w:after="0" w:line="240" w:lineRule="auto"/>
        <w:rPr>
          <w:rFonts w:ascii="Arial" w:hAnsi="Arial" w:cs="Arial"/>
          <w:b/>
          <w:bCs/>
        </w:rPr>
      </w:pPr>
      <w:r w:rsidRPr="00A22962">
        <w:rPr>
          <w:rFonts w:ascii="Arial" w:hAnsi="Arial" w:cs="Arial"/>
          <w:i/>
          <w:iCs/>
        </w:rPr>
        <w:t>With reference to a 2012 petition organised by the Devizes Constituency Labour Party</w:t>
      </w:r>
      <w:r w:rsidRPr="00A22962">
        <w:rPr>
          <w:rFonts w:ascii="Arial" w:hAnsi="Arial" w:cs="Arial"/>
          <w:b/>
          <w:bCs/>
        </w:rPr>
        <w:t xml:space="preserve">…. </w:t>
      </w:r>
    </w:p>
    <w:p w:rsidR="004B45A0" w:rsidRPr="00A22962" w:rsidRDefault="004B45A0" w:rsidP="00A22962">
      <w:pPr>
        <w:spacing w:after="0" w:line="240" w:lineRule="auto"/>
        <w:rPr>
          <w:rFonts w:ascii="Arial" w:hAnsi="Arial" w:cs="Arial"/>
        </w:rPr>
      </w:pPr>
    </w:p>
    <w:p w:rsidR="004B45A0" w:rsidRPr="004B45A0" w:rsidRDefault="00A22962" w:rsidP="00A22962">
      <w:pPr>
        <w:spacing w:after="0" w:line="240" w:lineRule="auto"/>
        <w:rPr>
          <w:rFonts w:ascii="Arial" w:hAnsi="Arial" w:cs="Arial"/>
          <w:i/>
        </w:rPr>
      </w:pPr>
      <w:r w:rsidRPr="00A22962">
        <w:rPr>
          <w:rFonts w:ascii="Arial" w:hAnsi="Arial" w:cs="Arial"/>
          <w:b/>
          <w:bCs/>
        </w:rPr>
        <w:t xml:space="preserve">Devizes Integrated Care Centre does not include a Minor Injuries Unit. We feel very let down by this and we are sure that the people who signed the petition all those years ago will feel the same. Please explain why our petition </w:t>
      </w:r>
      <w:proofErr w:type="gramStart"/>
      <w:r w:rsidRPr="00A22962">
        <w:rPr>
          <w:rFonts w:ascii="Arial" w:hAnsi="Arial" w:cs="Arial"/>
          <w:b/>
          <w:bCs/>
        </w:rPr>
        <w:t>has been ignored</w:t>
      </w:r>
      <w:proofErr w:type="gramEnd"/>
      <w:r w:rsidRPr="00A22962">
        <w:rPr>
          <w:rFonts w:ascii="Arial" w:hAnsi="Arial" w:cs="Arial"/>
        </w:rPr>
        <w:t xml:space="preserve">. </w:t>
      </w:r>
    </w:p>
    <w:p w:rsidR="00A22962" w:rsidRPr="004B45A0" w:rsidRDefault="00A22962" w:rsidP="00A22962">
      <w:pPr>
        <w:spacing w:after="0" w:line="240" w:lineRule="auto"/>
        <w:rPr>
          <w:rFonts w:ascii="Arial" w:hAnsi="Arial" w:cs="Arial"/>
          <w:i/>
        </w:rPr>
      </w:pPr>
      <w:r w:rsidRPr="004B45A0">
        <w:rPr>
          <w:rFonts w:ascii="Arial" w:hAnsi="Arial" w:cs="Arial"/>
          <w:i/>
        </w:rPr>
        <w:t xml:space="preserve">While not a Minor Injuries Unit, there will be a same day appointment service for people </w:t>
      </w:r>
      <w:proofErr w:type="gramStart"/>
      <w:r w:rsidRPr="004B45A0">
        <w:rPr>
          <w:rFonts w:ascii="Arial" w:hAnsi="Arial" w:cs="Arial"/>
          <w:i/>
        </w:rPr>
        <w:t>who</w:t>
      </w:r>
      <w:proofErr w:type="gramEnd"/>
      <w:r w:rsidRPr="004B45A0">
        <w:rPr>
          <w:rFonts w:ascii="Arial" w:hAnsi="Arial" w:cs="Arial"/>
          <w:i/>
        </w:rPr>
        <w:t xml:space="preserve"> need primary care support. The mix of primary care services and outpatient appointments run by our community and acute providers will provide a range of health care options for our local community.</w:t>
      </w:r>
    </w:p>
    <w:p w:rsidR="00AC5F34" w:rsidRDefault="00AC5F34" w:rsidP="00AC5F34">
      <w:pPr>
        <w:spacing w:after="0" w:line="240" w:lineRule="auto"/>
        <w:rPr>
          <w:rFonts w:ascii="Arial" w:hAnsi="Arial" w:cs="Arial"/>
        </w:rPr>
      </w:pPr>
    </w:p>
    <w:p w:rsidR="00AC5F34" w:rsidRPr="00334A58" w:rsidRDefault="00AC5F34" w:rsidP="00177ED7">
      <w:pPr>
        <w:pStyle w:val="ListParagraph"/>
        <w:numPr>
          <w:ilvl w:val="0"/>
          <w:numId w:val="1"/>
        </w:numPr>
        <w:spacing w:after="0" w:line="240" w:lineRule="auto"/>
        <w:ind w:left="709" w:hanging="709"/>
        <w:rPr>
          <w:rFonts w:ascii="Arial" w:hAnsi="Arial" w:cs="Arial"/>
          <w:b/>
        </w:rPr>
      </w:pPr>
      <w:r w:rsidRPr="00AC5F34">
        <w:rPr>
          <w:rFonts w:ascii="Arial" w:eastAsia="Times New Roman" w:hAnsi="Arial" w:cs="Arial"/>
          <w:b/>
        </w:rPr>
        <w:t>Minutes from the meeting held on 2</w:t>
      </w:r>
      <w:r w:rsidR="00A22962">
        <w:rPr>
          <w:rFonts w:ascii="Arial" w:eastAsia="Times New Roman" w:hAnsi="Arial" w:cs="Arial"/>
          <w:b/>
        </w:rPr>
        <w:t>2 October</w:t>
      </w:r>
      <w:r w:rsidRPr="00AC5F34">
        <w:rPr>
          <w:rFonts w:ascii="Arial" w:eastAsia="Times New Roman" w:hAnsi="Arial" w:cs="Arial"/>
          <w:b/>
        </w:rPr>
        <w:t xml:space="preserve"> 2020</w:t>
      </w:r>
    </w:p>
    <w:p w:rsidR="00334A58" w:rsidRPr="00AC5F34" w:rsidRDefault="00334A58" w:rsidP="00334A58">
      <w:pPr>
        <w:pStyle w:val="ListParagraph"/>
        <w:spacing w:after="0" w:line="240" w:lineRule="auto"/>
        <w:ind w:left="709"/>
        <w:rPr>
          <w:rFonts w:ascii="Arial" w:hAnsi="Arial" w:cs="Arial"/>
          <w:b/>
        </w:rPr>
      </w:pPr>
    </w:p>
    <w:p w:rsidR="00DD003A" w:rsidRPr="00DD003A" w:rsidRDefault="00AC5F34" w:rsidP="00177ED7">
      <w:pPr>
        <w:spacing w:after="0" w:line="240" w:lineRule="auto"/>
        <w:ind w:left="709" w:hanging="709"/>
        <w:rPr>
          <w:rFonts w:ascii="Arial" w:hAnsi="Arial" w:cs="Arial"/>
        </w:rPr>
      </w:pPr>
      <w:r w:rsidRPr="00DD003A">
        <w:rPr>
          <w:rFonts w:ascii="Arial" w:hAnsi="Arial" w:cs="Arial"/>
        </w:rPr>
        <w:t>4.1</w:t>
      </w:r>
      <w:r w:rsidR="00DD003A" w:rsidRPr="00DD003A">
        <w:rPr>
          <w:rFonts w:ascii="Arial" w:hAnsi="Arial" w:cs="Arial"/>
        </w:rPr>
        <w:tab/>
        <w:t>The minutes of the meeting held on 2</w:t>
      </w:r>
      <w:r w:rsidR="00A22962">
        <w:rPr>
          <w:rFonts w:ascii="Arial" w:hAnsi="Arial" w:cs="Arial"/>
        </w:rPr>
        <w:t>2 October</w:t>
      </w:r>
      <w:r w:rsidR="00DD003A" w:rsidRPr="00DD003A">
        <w:rPr>
          <w:rFonts w:ascii="Arial" w:hAnsi="Arial" w:cs="Arial"/>
        </w:rPr>
        <w:t xml:space="preserve"> 2020 </w:t>
      </w:r>
      <w:proofErr w:type="gramStart"/>
      <w:r w:rsidR="00DD003A" w:rsidRPr="00DD003A">
        <w:rPr>
          <w:rFonts w:ascii="Arial" w:hAnsi="Arial" w:cs="Arial"/>
        </w:rPr>
        <w:t xml:space="preserve">were </w:t>
      </w:r>
      <w:r w:rsidR="00DD003A" w:rsidRPr="00DD003A">
        <w:rPr>
          <w:rFonts w:ascii="Arial" w:hAnsi="Arial" w:cs="Arial"/>
          <w:b/>
        </w:rPr>
        <w:t>approved</w:t>
      </w:r>
      <w:proofErr w:type="gramEnd"/>
      <w:r w:rsidR="00DD003A" w:rsidRPr="00DD003A">
        <w:rPr>
          <w:rFonts w:ascii="Arial" w:hAnsi="Arial" w:cs="Arial"/>
        </w:rPr>
        <w:t xml:space="preserve"> as an</w:t>
      </w:r>
      <w:r w:rsidR="00DD003A">
        <w:rPr>
          <w:rFonts w:ascii="Arial" w:hAnsi="Arial" w:cs="Arial"/>
        </w:rPr>
        <w:t xml:space="preserve"> accurate record of the meeting</w:t>
      </w:r>
      <w:r w:rsidR="00A22962">
        <w:rPr>
          <w:rFonts w:ascii="Arial" w:hAnsi="Arial" w:cs="Arial"/>
        </w:rPr>
        <w:t>.</w:t>
      </w:r>
    </w:p>
    <w:p w:rsidR="00AC5F34" w:rsidRPr="00AC5F34" w:rsidRDefault="00AC5F34" w:rsidP="00AC5F34">
      <w:pPr>
        <w:spacing w:after="0" w:line="240" w:lineRule="auto"/>
        <w:rPr>
          <w:rFonts w:ascii="Arial" w:hAnsi="Arial" w:cs="Arial"/>
        </w:rPr>
      </w:pPr>
    </w:p>
    <w:p w:rsidR="00995E00" w:rsidRDefault="00995E00" w:rsidP="00177ED7">
      <w:pPr>
        <w:pStyle w:val="ListParagraph"/>
        <w:numPr>
          <w:ilvl w:val="0"/>
          <w:numId w:val="1"/>
        </w:numPr>
        <w:spacing w:after="0" w:line="240" w:lineRule="auto"/>
        <w:ind w:left="709" w:hanging="709"/>
        <w:rPr>
          <w:rFonts w:ascii="Arial" w:hAnsi="Arial" w:cs="Arial"/>
          <w:b/>
        </w:rPr>
      </w:pPr>
      <w:r w:rsidRPr="00326CD8">
        <w:rPr>
          <w:rFonts w:ascii="Arial" w:hAnsi="Arial" w:cs="Arial"/>
          <w:b/>
        </w:rPr>
        <w:t>Action Tracker and Themes to Watch</w:t>
      </w:r>
    </w:p>
    <w:p w:rsidR="00334A58" w:rsidRDefault="00334A58" w:rsidP="00334A58">
      <w:pPr>
        <w:pStyle w:val="ListParagraph"/>
        <w:spacing w:after="0" w:line="240" w:lineRule="auto"/>
        <w:ind w:left="709"/>
        <w:rPr>
          <w:rFonts w:ascii="Arial" w:hAnsi="Arial" w:cs="Arial"/>
          <w:b/>
        </w:rPr>
      </w:pPr>
    </w:p>
    <w:p w:rsidR="00A22962" w:rsidRDefault="00A22962" w:rsidP="00177ED7">
      <w:pPr>
        <w:pStyle w:val="ListParagraph"/>
        <w:numPr>
          <w:ilvl w:val="1"/>
          <w:numId w:val="1"/>
        </w:numPr>
        <w:spacing w:after="0" w:line="240" w:lineRule="auto"/>
        <w:ind w:left="709" w:hanging="709"/>
        <w:rPr>
          <w:rFonts w:ascii="Arial" w:hAnsi="Arial" w:cs="Arial"/>
        </w:rPr>
      </w:pPr>
      <w:r w:rsidRPr="00A22962">
        <w:rPr>
          <w:rFonts w:ascii="Arial" w:hAnsi="Arial" w:cs="Arial"/>
        </w:rPr>
        <w:t xml:space="preserve">Four actions </w:t>
      </w:r>
      <w:proofErr w:type="gramStart"/>
      <w:r w:rsidRPr="00A22962">
        <w:rPr>
          <w:rFonts w:ascii="Arial" w:hAnsi="Arial" w:cs="Arial"/>
        </w:rPr>
        <w:t>were noted</w:t>
      </w:r>
      <w:proofErr w:type="gramEnd"/>
      <w:r w:rsidRPr="00A22962">
        <w:rPr>
          <w:rFonts w:ascii="Arial" w:hAnsi="Arial" w:cs="Arial"/>
        </w:rPr>
        <w:t xml:space="preserve"> on the tracker as CLOSED or COMPLETED – with an update provided for each for the Committee to note.</w:t>
      </w:r>
      <w:r>
        <w:rPr>
          <w:rFonts w:ascii="Arial" w:hAnsi="Arial" w:cs="Arial"/>
        </w:rPr>
        <w:br/>
      </w:r>
    </w:p>
    <w:p w:rsidR="004A6383" w:rsidRDefault="00A22962" w:rsidP="00177ED7">
      <w:pPr>
        <w:pStyle w:val="ListParagraph"/>
        <w:numPr>
          <w:ilvl w:val="1"/>
          <w:numId w:val="1"/>
        </w:numPr>
        <w:spacing w:after="0" w:line="240" w:lineRule="auto"/>
        <w:ind w:left="709" w:hanging="709"/>
        <w:rPr>
          <w:rFonts w:ascii="Arial" w:hAnsi="Arial" w:cs="Arial"/>
        </w:rPr>
      </w:pPr>
      <w:r>
        <w:rPr>
          <w:rFonts w:ascii="Arial" w:hAnsi="Arial" w:cs="Arial"/>
        </w:rPr>
        <w:t>JC advised that the implementation of the aligned Primary Care Operational Group Terms of Reference</w:t>
      </w:r>
      <w:r w:rsidR="00C66D30">
        <w:rPr>
          <w:rFonts w:ascii="Arial" w:hAnsi="Arial" w:cs="Arial"/>
        </w:rPr>
        <w:t xml:space="preserve"> was work in progress, as these Groups had not met recently</w:t>
      </w:r>
      <w:r w:rsidR="00FE67A7">
        <w:rPr>
          <w:rFonts w:ascii="Arial" w:hAnsi="Arial" w:cs="Arial"/>
        </w:rPr>
        <w:t>.</w:t>
      </w:r>
      <w:r w:rsidR="004A6383">
        <w:rPr>
          <w:rFonts w:ascii="Arial" w:hAnsi="Arial" w:cs="Arial"/>
        </w:rPr>
        <w:br/>
      </w:r>
    </w:p>
    <w:p w:rsidR="00AF3CC2" w:rsidRPr="004A6383" w:rsidRDefault="00AF3CC2" w:rsidP="00177ED7">
      <w:pPr>
        <w:pStyle w:val="ListParagraph"/>
        <w:numPr>
          <w:ilvl w:val="1"/>
          <w:numId w:val="1"/>
        </w:numPr>
        <w:spacing w:after="0" w:line="240" w:lineRule="auto"/>
        <w:ind w:left="709" w:hanging="709"/>
        <w:rPr>
          <w:rFonts w:ascii="Arial" w:hAnsi="Arial" w:cs="Arial"/>
        </w:rPr>
      </w:pPr>
      <w:r w:rsidRPr="004A6383">
        <w:rPr>
          <w:rFonts w:ascii="Arial" w:hAnsi="Arial" w:cs="Arial"/>
        </w:rPr>
        <w:t xml:space="preserve">The Committee reviewed the Themes to </w:t>
      </w:r>
      <w:proofErr w:type="gramStart"/>
      <w:r w:rsidRPr="004A6383">
        <w:rPr>
          <w:rFonts w:ascii="Arial" w:hAnsi="Arial" w:cs="Arial"/>
        </w:rPr>
        <w:t>Watch</w:t>
      </w:r>
      <w:proofErr w:type="gramEnd"/>
      <w:r w:rsidRPr="004A6383">
        <w:rPr>
          <w:rFonts w:ascii="Arial" w:hAnsi="Arial" w:cs="Arial"/>
        </w:rPr>
        <w:t xml:space="preserve"> list</w:t>
      </w:r>
      <w:r w:rsidR="005D1BFF">
        <w:rPr>
          <w:rFonts w:ascii="Arial" w:hAnsi="Arial" w:cs="Arial"/>
        </w:rPr>
        <w:t xml:space="preserve">. It </w:t>
      </w:r>
      <w:proofErr w:type="gramStart"/>
      <w:r w:rsidR="005D1BFF">
        <w:rPr>
          <w:rFonts w:ascii="Arial" w:hAnsi="Arial" w:cs="Arial"/>
        </w:rPr>
        <w:t>was agreed</w:t>
      </w:r>
      <w:proofErr w:type="gramEnd"/>
      <w:r w:rsidR="005D1BFF">
        <w:rPr>
          <w:rFonts w:ascii="Arial" w:hAnsi="Arial" w:cs="Arial"/>
        </w:rPr>
        <w:t xml:space="preserve"> to add ‘Primary Care Well Being’ to the list, to consider what support the CCG could provide to practices to bring </w:t>
      </w:r>
      <w:r w:rsidR="005D1BFF">
        <w:rPr>
          <w:rFonts w:ascii="Arial" w:hAnsi="Arial" w:cs="Arial"/>
        </w:rPr>
        <w:lastRenderedPageBreak/>
        <w:t>wellbeing up the agenda.</w:t>
      </w:r>
      <w:r w:rsidR="005D1BFF">
        <w:rPr>
          <w:rFonts w:ascii="Arial" w:hAnsi="Arial" w:cs="Arial"/>
        </w:rPr>
        <w:br/>
      </w:r>
      <w:r w:rsidR="005D1BFF" w:rsidRPr="005D1BFF">
        <w:rPr>
          <w:rFonts w:ascii="Arial" w:hAnsi="Arial" w:cs="Arial"/>
          <w:color w:val="0070C0"/>
        </w:rPr>
        <w:t xml:space="preserve">ACTION: Add Primary Care Wellbeing to the Themes to </w:t>
      </w:r>
      <w:proofErr w:type="gramStart"/>
      <w:r w:rsidR="005D1BFF" w:rsidRPr="005D1BFF">
        <w:rPr>
          <w:rFonts w:ascii="Arial" w:hAnsi="Arial" w:cs="Arial"/>
          <w:color w:val="0070C0"/>
        </w:rPr>
        <w:t>Watch</w:t>
      </w:r>
      <w:proofErr w:type="gramEnd"/>
      <w:r w:rsidR="005D1BFF" w:rsidRPr="005D1BFF">
        <w:rPr>
          <w:rFonts w:ascii="Arial" w:hAnsi="Arial" w:cs="Arial"/>
          <w:color w:val="0070C0"/>
        </w:rPr>
        <w:t xml:space="preserve"> list.</w:t>
      </w:r>
    </w:p>
    <w:p w:rsidR="00995E00" w:rsidRPr="00AC5F34" w:rsidRDefault="00995E00" w:rsidP="00AC5F34">
      <w:pPr>
        <w:tabs>
          <w:tab w:val="left" w:pos="709"/>
        </w:tabs>
        <w:spacing w:after="0" w:line="240" w:lineRule="auto"/>
        <w:outlineLvl w:val="0"/>
        <w:rPr>
          <w:rFonts w:ascii="Arial" w:hAnsi="Arial" w:cs="Arial"/>
          <w:b/>
        </w:rPr>
      </w:pPr>
    </w:p>
    <w:p w:rsidR="00CA1B58" w:rsidRDefault="00AC5F34" w:rsidP="00177ED7">
      <w:pPr>
        <w:pStyle w:val="ListParagraph"/>
        <w:numPr>
          <w:ilvl w:val="0"/>
          <w:numId w:val="1"/>
        </w:numPr>
        <w:spacing w:after="0" w:line="240" w:lineRule="auto"/>
        <w:ind w:left="709" w:hanging="709"/>
        <w:rPr>
          <w:rFonts w:ascii="Arial" w:hAnsi="Arial" w:cs="Arial"/>
          <w:b/>
        </w:rPr>
      </w:pPr>
      <w:r>
        <w:rPr>
          <w:rFonts w:ascii="Arial" w:hAnsi="Arial" w:cs="Arial"/>
          <w:b/>
        </w:rPr>
        <w:t xml:space="preserve">Summary of </w:t>
      </w:r>
      <w:r w:rsidR="00995E00" w:rsidRPr="004075CA">
        <w:rPr>
          <w:rFonts w:ascii="Arial" w:hAnsi="Arial" w:cs="Arial"/>
          <w:b/>
        </w:rPr>
        <w:t>Decisions</w:t>
      </w:r>
      <w:r>
        <w:rPr>
          <w:rFonts w:ascii="Arial" w:hAnsi="Arial" w:cs="Arial"/>
          <w:b/>
        </w:rPr>
        <w:t xml:space="preserve"> made at the PCCC Private Meeting held on 2</w:t>
      </w:r>
      <w:r w:rsidR="00FE67A7">
        <w:rPr>
          <w:rFonts w:ascii="Arial" w:hAnsi="Arial" w:cs="Arial"/>
          <w:b/>
        </w:rPr>
        <w:t>2 October</w:t>
      </w:r>
      <w:r>
        <w:rPr>
          <w:rFonts w:ascii="Arial" w:hAnsi="Arial" w:cs="Arial"/>
          <w:b/>
        </w:rPr>
        <w:t xml:space="preserve"> 2020</w:t>
      </w:r>
    </w:p>
    <w:p w:rsidR="00AC5F34" w:rsidRPr="004075CA" w:rsidRDefault="00AC5F34" w:rsidP="00177ED7">
      <w:pPr>
        <w:pStyle w:val="ListParagraph"/>
        <w:spacing w:after="0" w:line="240" w:lineRule="auto"/>
        <w:ind w:left="709" w:hanging="709"/>
        <w:rPr>
          <w:rFonts w:ascii="Arial" w:hAnsi="Arial" w:cs="Arial"/>
          <w:b/>
        </w:rPr>
      </w:pPr>
    </w:p>
    <w:p w:rsidR="004A6383" w:rsidRDefault="004A6383" w:rsidP="00177ED7">
      <w:pPr>
        <w:pStyle w:val="ListParagraph"/>
        <w:spacing w:after="0" w:line="240" w:lineRule="auto"/>
        <w:ind w:left="709" w:hanging="709"/>
        <w:rPr>
          <w:rFonts w:ascii="Arial" w:hAnsi="Arial" w:cs="Arial"/>
        </w:rPr>
      </w:pPr>
      <w:r>
        <w:rPr>
          <w:rFonts w:ascii="Arial" w:hAnsi="Arial" w:cs="Arial"/>
        </w:rPr>
        <w:t xml:space="preserve">6.1 </w:t>
      </w:r>
      <w:r>
        <w:rPr>
          <w:rFonts w:ascii="Arial" w:hAnsi="Arial" w:cs="Arial"/>
        </w:rPr>
        <w:tab/>
      </w:r>
      <w:r w:rsidR="00CA1B58" w:rsidRPr="00326CD8">
        <w:rPr>
          <w:rFonts w:ascii="Arial" w:hAnsi="Arial" w:cs="Arial"/>
        </w:rPr>
        <w:t>The Chair informed the Comm</w:t>
      </w:r>
      <w:r w:rsidR="00CA1B58" w:rsidRPr="002B4569">
        <w:rPr>
          <w:rFonts w:ascii="Arial" w:hAnsi="Arial" w:cs="Arial"/>
        </w:rPr>
        <w:t xml:space="preserve">ittee that </w:t>
      </w:r>
      <w:r w:rsidR="00FE67A7">
        <w:rPr>
          <w:rFonts w:ascii="Arial" w:hAnsi="Arial" w:cs="Arial"/>
        </w:rPr>
        <w:t xml:space="preserve">a </w:t>
      </w:r>
      <w:r w:rsidR="002B4569" w:rsidRPr="002B4569">
        <w:rPr>
          <w:rFonts w:ascii="Arial" w:hAnsi="Arial" w:cs="Arial"/>
        </w:rPr>
        <w:t>P</w:t>
      </w:r>
      <w:r w:rsidR="002F63D2">
        <w:rPr>
          <w:rFonts w:ascii="Arial" w:hAnsi="Arial" w:cs="Arial"/>
        </w:rPr>
        <w:t>CCC</w:t>
      </w:r>
      <w:r w:rsidR="00FE67A7">
        <w:rPr>
          <w:rFonts w:ascii="Arial" w:hAnsi="Arial" w:cs="Arial"/>
        </w:rPr>
        <w:t xml:space="preserve"> meeting </w:t>
      </w:r>
      <w:proofErr w:type="gramStart"/>
      <w:r w:rsidR="00FE67A7">
        <w:rPr>
          <w:rFonts w:ascii="Arial" w:hAnsi="Arial" w:cs="Arial"/>
        </w:rPr>
        <w:t>h</w:t>
      </w:r>
      <w:r w:rsidR="002B4569" w:rsidRPr="002B4569">
        <w:rPr>
          <w:rFonts w:ascii="Arial" w:hAnsi="Arial" w:cs="Arial"/>
        </w:rPr>
        <w:t>ad been held</w:t>
      </w:r>
      <w:proofErr w:type="gramEnd"/>
      <w:r w:rsidR="002B4569" w:rsidRPr="002B4569">
        <w:rPr>
          <w:rFonts w:ascii="Arial" w:hAnsi="Arial" w:cs="Arial"/>
        </w:rPr>
        <w:t xml:space="preserve"> in private on 2</w:t>
      </w:r>
      <w:r w:rsidR="00FE67A7">
        <w:rPr>
          <w:rFonts w:ascii="Arial" w:hAnsi="Arial" w:cs="Arial"/>
        </w:rPr>
        <w:t>2 October</w:t>
      </w:r>
      <w:r w:rsidR="002B4569" w:rsidRPr="002B4569">
        <w:rPr>
          <w:rFonts w:ascii="Arial" w:hAnsi="Arial" w:cs="Arial"/>
        </w:rPr>
        <w:t xml:space="preserve"> 2020 due to a </w:t>
      </w:r>
      <w:r w:rsidR="00FE67A7">
        <w:rPr>
          <w:rFonts w:ascii="Arial" w:hAnsi="Arial" w:cs="Arial"/>
        </w:rPr>
        <w:t xml:space="preserve">confidential item for </w:t>
      </w:r>
      <w:r w:rsidR="002B4569" w:rsidRPr="002B4569">
        <w:rPr>
          <w:rFonts w:ascii="Arial" w:hAnsi="Arial" w:cs="Arial"/>
        </w:rPr>
        <w:t>discussion and decision.</w:t>
      </w:r>
      <w:r>
        <w:rPr>
          <w:rFonts w:ascii="Arial" w:hAnsi="Arial" w:cs="Arial"/>
        </w:rPr>
        <w:t xml:space="preserve"> </w:t>
      </w:r>
      <w:r>
        <w:rPr>
          <w:rFonts w:ascii="Arial" w:hAnsi="Arial" w:cs="Arial"/>
        </w:rPr>
        <w:br/>
      </w:r>
    </w:p>
    <w:p w:rsidR="00AC5F34" w:rsidRPr="004A6383" w:rsidRDefault="004A6383" w:rsidP="00177ED7">
      <w:pPr>
        <w:pStyle w:val="ListParagraph"/>
        <w:spacing w:after="0" w:line="240" w:lineRule="auto"/>
        <w:ind w:left="709" w:hanging="709"/>
        <w:rPr>
          <w:rFonts w:ascii="Arial" w:hAnsi="Arial" w:cs="Arial"/>
        </w:rPr>
      </w:pPr>
      <w:r>
        <w:rPr>
          <w:rFonts w:ascii="Arial" w:hAnsi="Arial" w:cs="Arial"/>
        </w:rPr>
        <w:t xml:space="preserve">6.2 </w:t>
      </w:r>
      <w:r>
        <w:rPr>
          <w:rFonts w:ascii="Arial" w:hAnsi="Arial" w:cs="Arial"/>
        </w:rPr>
        <w:tab/>
      </w:r>
      <w:r w:rsidR="00561C3D" w:rsidRPr="004A6383">
        <w:rPr>
          <w:rFonts w:ascii="Arial" w:hAnsi="Arial" w:cs="Arial"/>
        </w:rPr>
        <w:t>The Committee received a</w:t>
      </w:r>
      <w:r w:rsidR="00FE67A7">
        <w:rPr>
          <w:rFonts w:ascii="Arial" w:hAnsi="Arial" w:cs="Arial"/>
        </w:rPr>
        <w:t xml:space="preserve"> summary report of the decision</w:t>
      </w:r>
      <w:r w:rsidR="00CA1B58" w:rsidRPr="004A6383">
        <w:rPr>
          <w:rFonts w:ascii="Arial" w:hAnsi="Arial" w:cs="Arial"/>
        </w:rPr>
        <w:t xml:space="preserve"> made</w:t>
      </w:r>
      <w:r w:rsidR="002B4569" w:rsidRPr="004A6383">
        <w:rPr>
          <w:rFonts w:ascii="Arial" w:hAnsi="Arial" w:cs="Arial"/>
        </w:rPr>
        <w:t xml:space="preserve"> at the meeting held in private on 2</w:t>
      </w:r>
      <w:r w:rsidR="00FE67A7">
        <w:rPr>
          <w:rFonts w:ascii="Arial" w:hAnsi="Arial" w:cs="Arial"/>
        </w:rPr>
        <w:t xml:space="preserve">2 October </w:t>
      </w:r>
      <w:r w:rsidR="002B4569" w:rsidRPr="004A6383">
        <w:rPr>
          <w:rFonts w:ascii="Arial" w:hAnsi="Arial" w:cs="Arial"/>
        </w:rPr>
        <w:t>2020.</w:t>
      </w:r>
      <w:r w:rsidR="00FE67A7">
        <w:rPr>
          <w:rFonts w:ascii="Arial" w:hAnsi="Arial" w:cs="Arial"/>
        </w:rPr>
        <w:t xml:space="preserve"> </w:t>
      </w:r>
      <w:r w:rsidR="00FE67A7" w:rsidRPr="00AF4545">
        <w:rPr>
          <w:rFonts w:ascii="Arial" w:hAnsi="Arial" w:cs="Arial"/>
        </w:rPr>
        <w:t>The P</w:t>
      </w:r>
      <w:r w:rsidR="00FE67A7">
        <w:rPr>
          <w:rFonts w:ascii="Arial" w:hAnsi="Arial" w:cs="Arial"/>
        </w:rPr>
        <w:t xml:space="preserve">CCC had </w:t>
      </w:r>
      <w:r w:rsidR="00FE67A7" w:rsidRPr="00AF4545">
        <w:rPr>
          <w:rFonts w:ascii="Arial" w:hAnsi="Arial" w:cs="Arial"/>
          <w:b/>
          <w:bCs/>
        </w:rPr>
        <w:t>supported</w:t>
      </w:r>
      <w:r w:rsidR="00FE67A7" w:rsidRPr="00AF4545">
        <w:rPr>
          <w:rFonts w:ascii="Arial" w:hAnsi="Arial" w:cs="Arial"/>
          <w:bCs/>
        </w:rPr>
        <w:t xml:space="preserve"> the recommendation from </w:t>
      </w:r>
      <w:r w:rsidR="00FE67A7">
        <w:rPr>
          <w:rFonts w:ascii="Arial" w:hAnsi="Arial" w:cs="Arial"/>
          <w:bCs/>
        </w:rPr>
        <w:t xml:space="preserve">the BaNES </w:t>
      </w:r>
      <w:r w:rsidR="00FE67A7" w:rsidRPr="00AF4545">
        <w:rPr>
          <w:rFonts w:ascii="Arial" w:hAnsi="Arial" w:cs="Arial"/>
          <w:bCs/>
        </w:rPr>
        <w:t>P</w:t>
      </w:r>
      <w:r w:rsidR="00FE67A7">
        <w:rPr>
          <w:rFonts w:ascii="Arial" w:hAnsi="Arial" w:cs="Arial"/>
          <w:bCs/>
        </w:rPr>
        <w:t>rimary Care Operational Group,</w:t>
      </w:r>
      <w:r w:rsidR="00FE67A7" w:rsidRPr="00AF4545">
        <w:rPr>
          <w:rFonts w:ascii="Arial" w:hAnsi="Arial" w:cs="Arial"/>
          <w:bCs/>
        </w:rPr>
        <w:t xml:space="preserve"> and </w:t>
      </w:r>
      <w:r w:rsidR="00FE67A7" w:rsidRPr="00AF4545">
        <w:rPr>
          <w:rFonts w:ascii="Arial" w:hAnsi="Arial" w:cs="Arial"/>
          <w:b/>
          <w:bCs/>
        </w:rPr>
        <w:t>approved</w:t>
      </w:r>
      <w:r w:rsidR="00FE67A7" w:rsidRPr="00AF4545">
        <w:rPr>
          <w:rFonts w:ascii="Arial" w:hAnsi="Arial" w:cs="Arial"/>
          <w:bCs/>
        </w:rPr>
        <w:t xml:space="preserve"> the</w:t>
      </w:r>
      <w:r w:rsidR="00FE67A7" w:rsidRPr="00AF4545">
        <w:rPr>
          <w:rFonts w:ascii="Arial" w:hAnsi="Arial" w:cs="Arial"/>
        </w:rPr>
        <w:t xml:space="preserve"> managed dispersal of Monmouth and Grosvenor practice</w:t>
      </w:r>
      <w:r w:rsidR="00FE67A7">
        <w:rPr>
          <w:rFonts w:ascii="Arial" w:hAnsi="Arial" w:cs="Arial"/>
        </w:rPr>
        <w:t>s</w:t>
      </w:r>
      <w:r w:rsidR="00FE67A7" w:rsidRPr="00AF4545">
        <w:rPr>
          <w:rFonts w:ascii="Arial" w:hAnsi="Arial" w:cs="Arial"/>
        </w:rPr>
        <w:t xml:space="preserve"> registered patient lists (total 7,418 patients)</w:t>
      </w:r>
      <w:r w:rsidR="00FE67A7">
        <w:rPr>
          <w:rFonts w:ascii="Arial" w:hAnsi="Arial" w:cs="Arial"/>
        </w:rPr>
        <w:t>.</w:t>
      </w:r>
    </w:p>
    <w:p w:rsidR="00CA1B58" w:rsidRPr="002B4569" w:rsidRDefault="00CA1B58" w:rsidP="00177ED7">
      <w:pPr>
        <w:pStyle w:val="ListParagraph"/>
        <w:spacing w:after="0" w:line="240" w:lineRule="auto"/>
        <w:ind w:left="709" w:hanging="709"/>
        <w:rPr>
          <w:rFonts w:ascii="Arial" w:hAnsi="Arial" w:cs="Arial"/>
        </w:rPr>
      </w:pPr>
    </w:p>
    <w:p w:rsidR="00CA1B58" w:rsidRPr="002B4569" w:rsidRDefault="004A6383" w:rsidP="00547A7F">
      <w:pPr>
        <w:pStyle w:val="ListParagraph"/>
        <w:numPr>
          <w:ilvl w:val="1"/>
          <w:numId w:val="17"/>
        </w:numPr>
        <w:spacing w:after="0" w:line="240" w:lineRule="auto"/>
        <w:rPr>
          <w:rFonts w:ascii="Arial" w:hAnsi="Arial" w:cs="Arial"/>
        </w:rPr>
      </w:pPr>
      <w:r>
        <w:rPr>
          <w:rFonts w:ascii="Arial" w:hAnsi="Arial" w:cs="Arial"/>
        </w:rPr>
        <w:tab/>
      </w:r>
      <w:r w:rsidR="00CA1B58" w:rsidRPr="002B4569">
        <w:rPr>
          <w:rFonts w:ascii="Arial" w:hAnsi="Arial" w:cs="Arial"/>
        </w:rPr>
        <w:t xml:space="preserve">The Committee </w:t>
      </w:r>
      <w:r w:rsidR="00CA1B58" w:rsidRPr="002B4569">
        <w:rPr>
          <w:rFonts w:ascii="Arial" w:hAnsi="Arial" w:cs="Arial"/>
          <w:b/>
          <w:bCs/>
        </w:rPr>
        <w:t>noted and ratified</w:t>
      </w:r>
      <w:r w:rsidR="00CA1B58" w:rsidRPr="002B4569">
        <w:rPr>
          <w:rFonts w:ascii="Arial" w:hAnsi="Arial" w:cs="Arial"/>
          <w:bCs/>
        </w:rPr>
        <w:t xml:space="preserve"> </w:t>
      </w:r>
      <w:r w:rsidR="004120FE">
        <w:rPr>
          <w:rFonts w:ascii="Arial" w:hAnsi="Arial" w:cs="Arial"/>
        </w:rPr>
        <w:t xml:space="preserve">the decision </w:t>
      </w:r>
      <w:r w:rsidR="00CA1B58" w:rsidRPr="002B4569">
        <w:rPr>
          <w:rFonts w:ascii="Arial" w:hAnsi="Arial" w:cs="Arial"/>
        </w:rPr>
        <w:t>made.</w:t>
      </w:r>
    </w:p>
    <w:p w:rsidR="00233335" w:rsidRDefault="00233335" w:rsidP="00233335">
      <w:pPr>
        <w:spacing w:after="0" w:line="240" w:lineRule="auto"/>
        <w:outlineLvl w:val="0"/>
        <w:rPr>
          <w:rFonts w:ascii="Arial" w:hAnsi="Arial" w:cs="Arial"/>
          <w:b/>
        </w:rPr>
      </w:pPr>
    </w:p>
    <w:p w:rsidR="00233335" w:rsidRDefault="00547A7F" w:rsidP="00F57C13">
      <w:pPr>
        <w:pStyle w:val="ListParagraph"/>
        <w:numPr>
          <w:ilvl w:val="0"/>
          <w:numId w:val="17"/>
        </w:numPr>
        <w:spacing w:after="0" w:line="240" w:lineRule="auto"/>
        <w:ind w:left="709" w:hanging="709"/>
        <w:outlineLvl w:val="0"/>
        <w:rPr>
          <w:rFonts w:ascii="Arial" w:hAnsi="Arial" w:cs="Arial"/>
          <w:b/>
        </w:rPr>
      </w:pPr>
      <w:r w:rsidRPr="00F57C13">
        <w:rPr>
          <w:rFonts w:ascii="Arial" w:hAnsi="Arial" w:cs="Arial"/>
          <w:b/>
        </w:rPr>
        <w:t>C</w:t>
      </w:r>
      <w:r w:rsidR="00233335" w:rsidRPr="00F57C13">
        <w:rPr>
          <w:rFonts w:ascii="Arial" w:hAnsi="Arial" w:cs="Arial"/>
          <w:b/>
        </w:rPr>
        <w:t>OVID-19</w:t>
      </w:r>
      <w:r w:rsidRPr="00233335">
        <w:rPr>
          <w:rFonts w:ascii="Arial" w:hAnsi="Arial" w:cs="Arial"/>
          <w:b/>
          <w:highlight w:val="yellow"/>
        </w:rPr>
        <w:br/>
      </w:r>
      <w:r w:rsidRPr="00233335">
        <w:rPr>
          <w:rFonts w:ascii="Arial" w:hAnsi="Arial" w:cs="Arial"/>
          <w:b/>
          <w:highlight w:val="yellow"/>
        </w:rPr>
        <w:br/>
      </w:r>
      <w:r w:rsidRPr="00233335">
        <w:rPr>
          <w:rFonts w:ascii="Arial" w:hAnsi="Arial" w:cs="Arial"/>
          <w:b/>
        </w:rPr>
        <w:t>a. Update on COVID-19 Vaccination Programme</w:t>
      </w:r>
    </w:p>
    <w:p w:rsidR="007D1287" w:rsidRDefault="007D1287" w:rsidP="007D1287">
      <w:pPr>
        <w:spacing w:after="0" w:line="240" w:lineRule="auto"/>
        <w:outlineLvl w:val="0"/>
        <w:rPr>
          <w:rFonts w:ascii="Arial" w:hAnsi="Arial" w:cs="Arial"/>
          <w:b/>
        </w:rPr>
      </w:pPr>
    </w:p>
    <w:p w:rsidR="007D1287" w:rsidRDefault="007D1287" w:rsidP="00F57C13">
      <w:pPr>
        <w:spacing w:after="0" w:line="240" w:lineRule="auto"/>
        <w:ind w:left="709" w:hanging="709"/>
        <w:outlineLvl w:val="0"/>
        <w:rPr>
          <w:rFonts w:ascii="Arial" w:hAnsi="Arial" w:cs="Arial"/>
        </w:rPr>
      </w:pPr>
      <w:r w:rsidRPr="007D1287">
        <w:rPr>
          <w:rFonts w:ascii="Arial" w:hAnsi="Arial" w:cs="Arial"/>
        </w:rPr>
        <w:t xml:space="preserve">7.1 </w:t>
      </w:r>
      <w:r w:rsidR="00F57C13">
        <w:rPr>
          <w:rFonts w:ascii="Arial" w:hAnsi="Arial" w:cs="Arial"/>
        </w:rPr>
        <w:tab/>
      </w:r>
      <w:r w:rsidRPr="007D1287">
        <w:rPr>
          <w:rFonts w:ascii="Arial" w:hAnsi="Arial" w:cs="Arial"/>
        </w:rPr>
        <w:t>JC talked through the vaccination programme slides and highlighted the following to members:</w:t>
      </w:r>
    </w:p>
    <w:p w:rsidR="00E77DF0" w:rsidRDefault="00D75102" w:rsidP="00F57C13">
      <w:pPr>
        <w:pStyle w:val="ListParagraph"/>
        <w:numPr>
          <w:ilvl w:val="0"/>
          <w:numId w:val="21"/>
        </w:numPr>
        <w:spacing w:after="0" w:line="240" w:lineRule="auto"/>
        <w:ind w:left="1134" w:hanging="425"/>
        <w:outlineLvl w:val="0"/>
        <w:rPr>
          <w:rFonts w:ascii="Arial" w:hAnsi="Arial" w:cs="Arial"/>
        </w:rPr>
      </w:pPr>
      <w:r>
        <w:rPr>
          <w:rFonts w:ascii="Arial" w:hAnsi="Arial" w:cs="Arial"/>
        </w:rPr>
        <w:t>National guidance on the roll out of the vaccination programme was regularly changing. Acknowledg</w:t>
      </w:r>
      <w:r w:rsidR="00A674BF">
        <w:rPr>
          <w:rFonts w:ascii="Arial" w:hAnsi="Arial" w:cs="Arial"/>
        </w:rPr>
        <w:t>ing that this was a complicated</w:t>
      </w:r>
      <w:r>
        <w:rPr>
          <w:rFonts w:ascii="Arial" w:hAnsi="Arial" w:cs="Arial"/>
        </w:rPr>
        <w:t xml:space="preserve"> programme, the BSW system was working well together to ensure </w:t>
      </w:r>
      <w:r w:rsidR="00E77DF0">
        <w:rPr>
          <w:rFonts w:ascii="Arial" w:hAnsi="Arial" w:cs="Arial"/>
        </w:rPr>
        <w:t>all measures were in place to ensure a safe delivery of the programme across the footprint.</w:t>
      </w:r>
    </w:p>
    <w:p w:rsidR="00E77DF0" w:rsidRDefault="00E77DF0" w:rsidP="00F57C13">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BSW staff and patients had already started to </w:t>
      </w:r>
      <w:proofErr w:type="gramStart"/>
      <w:r>
        <w:rPr>
          <w:rFonts w:ascii="Arial" w:hAnsi="Arial" w:cs="Arial"/>
        </w:rPr>
        <w:t>be vaccinated</w:t>
      </w:r>
      <w:proofErr w:type="gramEnd"/>
      <w:r>
        <w:rPr>
          <w:rFonts w:ascii="Arial" w:hAnsi="Arial" w:cs="Arial"/>
        </w:rPr>
        <w:t xml:space="preserve"> across BSW. There was a confirmed cohort prioritisation in place for deployment.</w:t>
      </w:r>
    </w:p>
    <w:p w:rsidR="00E77DF0" w:rsidRDefault="00E77DF0" w:rsidP="00F57C13">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Presently, the vaccine </w:t>
      </w:r>
      <w:proofErr w:type="gramStart"/>
      <w:r>
        <w:rPr>
          <w:rFonts w:ascii="Arial" w:hAnsi="Arial" w:cs="Arial"/>
        </w:rPr>
        <w:t>could not be further transported</w:t>
      </w:r>
      <w:proofErr w:type="gramEnd"/>
      <w:r>
        <w:rPr>
          <w:rFonts w:ascii="Arial" w:hAnsi="Arial" w:cs="Arial"/>
        </w:rPr>
        <w:t xml:space="preserve"> following its initial drop off to BSW due to its instability. There was a tight timescale to use the vaccine due to its short shelf life.</w:t>
      </w:r>
    </w:p>
    <w:p w:rsidR="00E75AF5" w:rsidRDefault="00A37EBC" w:rsidP="00F57C13">
      <w:pPr>
        <w:pStyle w:val="ListParagraph"/>
        <w:numPr>
          <w:ilvl w:val="0"/>
          <w:numId w:val="21"/>
        </w:numPr>
        <w:spacing w:after="0" w:line="240" w:lineRule="auto"/>
        <w:ind w:left="1134" w:hanging="425"/>
        <w:outlineLvl w:val="0"/>
        <w:rPr>
          <w:rFonts w:ascii="Arial" w:hAnsi="Arial" w:cs="Arial"/>
        </w:rPr>
      </w:pPr>
      <w:r>
        <w:rPr>
          <w:rFonts w:ascii="Arial" w:hAnsi="Arial" w:cs="Arial"/>
        </w:rPr>
        <w:t>Arrangements for t</w:t>
      </w:r>
      <w:r w:rsidR="00181E04">
        <w:rPr>
          <w:rFonts w:ascii="Arial" w:hAnsi="Arial" w:cs="Arial"/>
        </w:rPr>
        <w:t xml:space="preserve">wo mass vaccination sites were currently being finalised, with consideration </w:t>
      </w:r>
      <w:proofErr w:type="gramStart"/>
      <w:r w:rsidR="00181E04">
        <w:rPr>
          <w:rFonts w:ascii="Arial" w:hAnsi="Arial" w:cs="Arial"/>
        </w:rPr>
        <w:t>being given</w:t>
      </w:r>
      <w:proofErr w:type="gramEnd"/>
      <w:r w:rsidR="00181E04">
        <w:rPr>
          <w:rFonts w:ascii="Arial" w:hAnsi="Arial" w:cs="Arial"/>
        </w:rPr>
        <w:t xml:space="preserve"> to site size, layout for social distancing requirements and public access</w:t>
      </w:r>
      <w:r w:rsidR="00EE658D">
        <w:rPr>
          <w:rFonts w:ascii="Arial" w:hAnsi="Arial" w:cs="Arial"/>
        </w:rPr>
        <w:t xml:space="preserve"> and transport</w:t>
      </w:r>
      <w:r w:rsidR="00181E04">
        <w:rPr>
          <w:rFonts w:ascii="Arial" w:hAnsi="Arial" w:cs="Arial"/>
        </w:rPr>
        <w:t xml:space="preserve">. These were to go through a complex NHSE assurance process before details </w:t>
      </w:r>
      <w:proofErr w:type="gramStart"/>
      <w:r w:rsidR="00181E04">
        <w:rPr>
          <w:rFonts w:ascii="Arial" w:hAnsi="Arial" w:cs="Arial"/>
        </w:rPr>
        <w:t>could be confirmed and released</w:t>
      </w:r>
      <w:proofErr w:type="gramEnd"/>
      <w:r w:rsidR="00181E04">
        <w:rPr>
          <w:rFonts w:ascii="Arial" w:hAnsi="Arial" w:cs="Arial"/>
        </w:rPr>
        <w:t>.</w:t>
      </w:r>
    </w:p>
    <w:p w:rsidR="00E77DF0" w:rsidRDefault="00E77DF0" w:rsidP="00F57C13">
      <w:pPr>
        <w:pStyle w:val="ListParagraph"/>
        <w:numPr>
          <w:ilvl w:val="0"/>
          <w:numId w:val="21"/>
        </w:numPr>
        <w:spacing w:after="0" w:line="240" w:lineRule="auto"/>
        <w:ind w:left="1134" w:hanging="425"/>
        <w:outlineLvl w:val="0"/>
        <w:rPr>
          <w:rFonts w:ascii="Arial" w:hAnsi="Arial" w:cs="Arial"/>
        </w:rPr>
      </w:pPr>
      <w:r>
        <w:rPr>
          <w:rFonts w:ascii="Arial" w:hAnsi="Arial" w:cs="Arial"/>
        </w:rPr>
        <w:t>As part of the first wave of roll out, four primary care network (PCN) designated vaccination sites were being prepared for delivery commencing 14 December.</w:t>
      </w:r>
      <w:r w:rsidR="00181E04">
        <w:rPr>
          <w:rFonts w:ascii="Arial" w:hAnsi="Arial" w:cs="Arial"/>
        </w:rPr>
        <w:t xml:space="preserve"> These sites would ensure accessible coverage for those within the smaller, rural areas of BSW.</w:t>
      </w:r>
      <w:r>
        <w:rPr>
          <w:rFonts w:ascii="Arial" w:hAnsi="Arial" w:cs="Arial"/>
        </w:rPr>
        <w:t xml:space="preserve"> The priority would be those over 80’s. </w:t>
      </w:r>
    </w:p>
    <w:p w:rsidR="00181E04" w:rsidRDefault="00E77DF0" w:rsidP="00F57C13">
      <w:pPr>
        <w:pStyle w:val="ListParagraph"/>
        <w:numPr>
          <w:ilvl w:val="0"/>
          <w:numId w:val="21"/>
        </w:numPr>
        <w:spacing w:after="0" w:line="240" w:lineRule="auto"/>
        <w:ind w:left="1134" w:hanging="425"/>
        <w:outlineLvl w:val="0"/>
        <w:rPr>
          <w:rFonts w:ascii="Arial" w:hAnsi="Arial" w:cs="Arial"/>
        </w:rPr>
      </w:pPr>
      <w:proofErr w:type="gramStart"/>
      <w:r>
        <w:rPr>
          <w:rFonts w:ascii="Arial" w:hAnsi="Arial" w:cs="Arial"/>
        </w:rPr>
        <w:t>Waves</w:t>
      </w:r>
      <w:proofErr w:type="gramEnd"/>
      <w:r>
        <w:rPr>
          <w:rFonts w:ascii="Arial" w:hAnsi="Arial" w:cs="Arial"/>
        </w:rPr>
        <w:t xml:space="preserve"> two to four would be implemented over the proceeding weeks to ensure full BSW coverage. Learning from wave one would be shared to improve the roll out within this ever changing environment within the </w:t>
      </w:r>
      <w:r w:rsidR="00A37EBC">
        <w:rPr>
          <w:rFonts w:ascii="Arial" w:hAnsi="Arial" w:cs="Arial"/>
        </w:rPr>
        <w:t>subsequent</w:t>
      </w:r>
      <w:r>
        <w:rPr>
          <w:rFonts w:ascii="Arial" w:hAnsi="Arial" w:cs="Arial"/>
        </w:rPr>
        <w:t xml:space="preserve"> waves.</w:t>
      </w:r>
    </w:p>
    <w:p w:rsidR="007D1287" w:rsidRPr="007D1287" w:rsidRDefault="00181E04" w:rsidP="00F57C13">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One risk to manage </w:t>
      </w:r>
      <w:r w:rsidR="00BB6080">
        <w:rPr>
          <w:rFonts w:ascii="Arial" w:hAnsi="Arial" w:cs="Arial"/>
        </w:rPr>
        <w:t>during the rollout of the</w:t>
      </w:r>
      <w:r>
        <w:rPr>
          <w:rFonts w:ascii="Arial" w:hAnsi="Arial" w:cs="Arial"/>
        </w:rPr>
        <w:t xml:space="preserve"> programme was that of vacci</w:t>
      </w:r>
      <w:r w:rsidR="00DC2156">
        <w:rPr>
          <w:rFonts w:ascii="Arial" w:hAnsi="Arial" w:cs="Arial"/>
        </w:rPr>
        <w:t>nation recording, and the t</w:t>
      </w:r>
      <w:r>
        <w:rPr>
          <w:rFonts w:ascii="Arial" w:hAnsi="Arial" w:cs="Arial"/>
        </w:rPr>
        <w:t xml:space="preserve">racking of those initially vaccinated in hospital, and then receiving the second dose at </w:t>
      </w:r>
      <w:r w:rsidR="00BB6080">
        <w:rPr>
          <w:rFonts w:ascii="Arial" w:hAnsi="Arial" w:cs="Arial"/>
        </w:rPr>
        <w:t xml:space="preserve">a different site, such as their </w:t>
      </w:r>
      <w:r>
        <w:rPr>
          <w:rFonts w:ascii="Arial" w:hAnsi="Arial" w:cs="Arial"/>
        </w:rPr>
        <w:t xml:space="preserve">GP Practice. There was a </w:t>
      </w:r>
      <w:proofErr w:type="gramStart"/>
      <w:r>
        <w:rPr>
          <w:rFonts w:ascii="Arial" w:hAnsi="Arial" w:cs="Arial"/>
        </w:rPr>
        <w:t>48 hour</w:t>
      </w:r>
      <w:proofErr w:type="gramEnd"/>
      <w:r>
        <w:rPr>
          <w:rFonts w:ascii="Arial" w:hAnsi="Arial" w:cs="Arial"/>
        </w:rPr>
        <w:t xml:space="preserve"> delay in updating records following vaccination. Systems and processes were in place to manage this </w:t>
      </w:r>
      <w:r w:rsidR="00A37EBC">
        <w:rPr>
          <w:rFonts w:ascii="Arial" w:hAnsi="Arial" w:cs="Arial"/>
        </w:rPr>
        <w:t>low</w:t>
      </w:r>
      <w:r>
        <w:rPr>
          <w:rFonts w:ascii="Arial" w:hAnsi="Arial" w:cs="Arial"/>
        </w:rPr>
        <w:t xml:space="preserve"> risk.</w:t>
      </w:r>
      <w:r w:rsidR="007D1287" w:rsidRPr="007D1287">
        <w:rPr>
          <w:rFonts w:ascii="Arial" w:hAnsi="Arial" w:cs="Arial"/>
        </w:rPr>
        <w:br/>
      </w:r>
    </w:p>
    <w:p w:rsidR="007941B9" w:rsidRDefault="007941B9" w:rsidP="00F57C13">
      <w:pPr>
        <w:pStyle w:val="ListParagraph"/>
        <w:numPr>
          <w:ilvl w:val="0"/>
          <w:numId w:val="20"/>
        </w:numPr>
        <w:spacing w:after="0" w:line="240" w:lineRule="auto"/>
        <w:ind w:left="993" w:hanging="284"/>
        <w:outlineLvl w:val="0"/>
        <w:rPr>
          <w:rFonts w:ascii="Arial" w:hAnsi="Arial" w:cs="Arial"/>
          <w:b/>
        </w:rPr>
      </w:pPr>
      <w:r w:rsidRPr="00233335">
        <w:rPr>
          <w:rFonts w:ascii="Arial" w:hAnsi="Arial" w:cs="Arial"/>
          <w:b/>
        </w:rPr>
        <w:t xml:space="preserve">GP COVID Capacity Expansion Fund </w:t>
      </w:r>
    </w:p>
    <w:p w:rsidR="00F57C13" w:rsidRDefault="00F57C13" w:rsidP="00F57C13">
      <w:pPr>
        <w:spacing w:after="0" w:line="240" w:lineRule="auto"/>
        <w:ind w:left="360"/>
        <w:outlineLvl w:val="0"/>
        <w:rPr>
          <w:rFonts w:ascii="Arial" w:hAnsi="Arial" w:cs="Arial"/>
          <w:b/>
        </w:rPr>
      </w:pPr>
    </w:p>
    <w:p w:rsidR="00F57C13" w:rsidRDefault="00F57C13" w:rsidP="00F57C13">
      <w:pPr>
        <w:spacing w:after="0" w:line="240" w:lineRule="auto"/>
        <w:ind w:left="709" w:hanging="709"/>
        <w:outlineLvl w:val="0"/>
        <w:rPr>
          <w:rFonts w:ascii="Arial" w:hAnsi="Arial" w:cs="Arial"/>
        </w:rPr>
      </w:pPr>
      <w:r w:rsidRPr="00F57C13">
        <w:rPr>
          <w:rFonts w:ascii="Arial" w:hAnsi="Arial" w:cs="Arial"/>
        </w:rPr>
        <w:t>7.2</w:t>
      </w:r>
      <w:r w:rsidRPr="00F57C13">
        <w:rPr>
          <w:rFonts w:ascii="Arial" w:hAnsi="Arial" w:cs="Arial"/>
        </w:rPr>
        <w:tab/>
      </w:r>
      <w:r w:rsidRPr="00F57C13">
        <w:rPr>
          <w:rFonts w:ascii="Arial" w:hAnsi="Arial" w:cs="Arial"/>
        </w:rPr>
        <w:tab/>
      </w:r>
      <w:r w:rsidR="00DD5794">
        <w:rPr>
          <w:rFonts w:ascii="Arial" w:hAnsi="Arial" w:cs="Arial"/>
        </w:rPr>
        <w:t xml:space="preserve">JC advised that BSW CCG </w:t>
      </w:r>
      <w:proofErr w:type="gramStart"/>
      <w:r w:rsidR="00DD5794">
        <w:rPr>
          <w:rFonts w:ascii="Arial" w:hAnsi="Arial" w:cs="Arial"/>
        </w:rPr>
        <w:t>had been allocated</w:t>
      </w:r>
      <w:proofErr w:type="gramEnd"/>
      <w:r w:rsidR="00DD5794">
        <w:rPr>
          <w:rFonts w:ascii="Arial" w:hAnsi="Arial" w:cs="Arial"/>
        </w:rPr>
        <w:t xml:space="preserve"> £2.26m from the GP COVID </w:t>
      </w:r>
      <w:r w:rsidR="00D240EB">
        <w:rPr>
          <w:rFonts w:ascii="Arial" w:hAnsi="Arial" w:cs="Arial"/>
        </w:rPr>
        <w:t>Capacity</w:t>
      </w:r>
      <w:r w:rsidR="00DD5794">
        <w:rPr>
          <w:rFonts w:ascii="Arial" w:hAnsi="Arial" w:cs="Arial"/>
        </w:rPr>
        <w:t xml:space="preserve"> Expansion Fund as part of the national scheme to flexibly support GPs and the wider primary care workforce to increase capacity. The funding </w:t>
      </w:r>
      <w:proofErr w:type="gramStart"/>
      <w:r w:rsidR="00DD5794">
        <w:rPr>
          <w:rFonts w:ascii="Arial" w:hAnsi="Arial" w:cs="Arial"/>
        </w:rPr>
        <w:t>was linked</w:t>
      </w:r>
      <w:proofErr w:type="gramEnd"/>
      <w:r w:rsidR="00DD5794">
        <w:rPr>
          <w:rFonts w:ascii="Arial" w:hAnsi="Arial" w:cs="Arial"/>
        </w:rPr>
        <w:t xml:space="preserve"> to seven </w:t>
      </w:r>
      <w:r w:rsidR="00D240EB">
        <w:rPr>
          <w:rFonts w:ascii="Arial" w:hAnsi="Arial" w:cs="Arial"/>
        </w:rPr>
        <w:t>priority</w:t>
      </w:r>
      <w:r w:rsidR="00DD5794">
        <w:rPr>
          <w:rFonts w:ascii="Arial" w:hAnsi="Arial" w:cs="Arial"/>
        </w:rPr>
        <w:t xml:space="preserve"> areas. It </w:t>
      </w:r>
      <w:proofErr w:type="gramStart"/>
      <w:r w:rsidR="00DD5794">
        <w:rPr>
          <w:rFonts w:ascii="Arial" w:hAnsi="Arial" w:cs="Arial"/>
        </w:rPr>
        <w:t>recognised  the</w:t>
      </w:r>
      <w:proofErr w:type="gramEnd"/>
      <w:r w:rsidR="00DD5794">
        <w:rPr>
          <w:rFonts w:ascii="Arial" w:hAnsi="Arial" w:cs="Arial"/>
        </w:rPr>
        <w:t xml:space="preserve"> need for primary care to focus on the roll out of the COVID Vaccination Programme, whilst also continuing with the flu vaccination programme, reducing the backlog of appointments</w:t>
      </w:r>
      <w:r w:rsidR="00D240EB">
        <w:rPr>
          <w:rFonts w:ascii="Arial" w:hAnsi="Arial" w:cs="Arial"/>
        </w:rPr>
        <w:t>, routine immunisations and vaccinations and support for those patients on the shielding list.</w:t>
      </w:r>
      <w:r w:rsidR="00534679">
        <w:rPr>
          <w:rFonts w:ascii="Arial" w:hAnsi="Arial" w:cs="Arial"/>
        </w:rPr>
        <w:t xml:space="preserve"> The CCGs Clinical Chair and the Locality Clinical Leads were </w:t>
      </w:r>
      <w:r w:rsidR="00534679">
        <w:rPr>
          <w:rFonts w:ascii="Arial" w:hAnsi="Arial" w:cs="Arial"/>
        </w:rPr>
        <w:lastRenderedPageBreak/>
        <w:t>helping to raise aware of the funds. To support Practices with these demands, the CCG had agreed to allocate initial funding based on £1.50 per patient.</w:t>
      </w:r>
      <w:r w:rsidR="00D240EB">
        <w:rPr>
          <w:rFonts w:ascii="Arial" w:hAnsi="Arial" w:cs="Arial"/>
        </w:rPr>
        <w:t xml:space="preserve"> </w:t>
      </w:r>
    </w:p>
    <w:p w:rsidR="00A37EBC" w:rsidRDefault="00A37EBC" w:rsidP="00F57C13">
      <w:pPr>
        <w:spacing w:after="0" w:line="240" w:lineRule="auto"/>
        <w:ind w:left="709" w:hanging="709"/>
        <w:outlineLvl w:val="0"/>
        <w:rPr>
          <w:rFonts w:ascii="Arial" w:hAnsi="Arial" w:cs="Arial"/>
        </w:rPr>
      </w:pPr>
    </w:p>
    <w:p w:rsidR="00547A7F" w:rsidRPr="00233335" w:rsidRDefault="00547A7F" w:rsidP="00534679">
      <w:pPr>
        <w:pStyle w:val="ListParagraph"/>
        <w:numPr>
          <w:ilvl w:val="0"/>
          <w:numId w:val="20"/>
        </w:numPr>
        <w:spacing w:after="0" w:line="240" w:lineRule="auto"/>
        <w:ind w:left="1134" w:hanging="425"/>
        <w:outlineLvl w:val="0"/>
        <w:rPr>
          <w:rFonts w:ascii="Arial" w:hAnsi="Arial" w:cs="Arial"/>
          <w:b/>
        </w:rPr>
      </w:pPr>
      <w:r w:rsidRPr="00233335">
        <w:rPr>
          <w:rFonts w:ascii="Arial" w:hAnsi="Arial" w:cs="Arial"/>
          <w:b/>
        </w:rPr>
        <w:t>Home Oximetry Programme</w:t>
      </w:r>
    </w:p>
    <w:p w:rsidR="00547A7F" w:rsidRDefault="00547A7F" w:rsidP="00534679">
      <w:pPr>
        <w:spacing w:after="0" w:line="240" w:lineRule="auto"/>
        <w:outlineLvl w:val="0"/>
        <w:rPr>
          <w:rFonts w:ascii="Arial" w:hAnsi="Arial" w:cs="Arial"/>
          <w:b/>
        </w:rPr>
      </w:pPr>
    </w:p>
    <w:p w:rsidR="00534679" w:rsidRDefault="00534679" w:rsidP="00913E3D">
      <w:pPr>
        <w:pStyle w:val="ListParagraph"/>
        <w:numPr>
          <w:ilvl w:val="1"/>
          <w:numId w:val="17"/>
        </w:numPr>
        <w:spacing w:after="0" w:line="240" w:lineRule="auto"/>
        <w:ind w:left="709" w:hanging="709"/>
        <w:rPr>
          <w:rFonts w:ascii="Arial" w:hAnsi="Arial" w:cs="Arial"/>
        </w:rPr>
      </w:pPr>
      <w:r w:rsidRPr="00534679">
        <w:rPr>
          <w:rFonts w:ascii="Arial" w:hAnsi="Arial" w:cs="Arial"/>
        </w:rPr>
        <w:t xml:space="preserve">JC reported on the newly launched BSW Home Oximetry Service, which provided an enhanced at home monitoring service for patients with suspected or confirmed COVID-19, who were at risk of future deterioration, but are not unwell enough to need immediate hospital admission. This </w:t>
      </w:r>
      <w:proofErr w:type="gramStart"/>
      <w:r w:rsidRPr="00534679">
        <w:rPr>
          <w:rFonts w:ascii="Arial" w:hAnsi="Arial" w:cs="Arial"/>
        </w:rPr>
        <w:t>was targeted</w:t>
      </w:r>
      <w:proofErr w:type="gramEnd"/>
      <w:r w:rsidRPr="00534679">
        <w:rPr>
          <w:rFonts w:ascii="Arial" w:hAnsi="Arial" w:cs="Arial"/>
        </w:rPr>
        <w:t xml:space="preserve"> at those key high-risk groups, including those who live with a learning disability, and in particular downs syndrome.</w:t>
      </w:r>
    </w:p>
    <w:p w:rsidR="00A37EBC" w:rsidRPr="00534679" w:rsidRDefault="00A37EBC" w:rsidP="00A37EBC">
      <w:pPr>
        <w:pStyle w:val="ListParagraph"/>
        <w:spacing w:after="0" w:line="240" w:lineRule="auto"/>
        <w:ind w:left="709"/>
        <w:rPr>
          <w:rFonts w:ascii="Arial" w:hAnsi="Arial" w:cs="Arial"/>
        </w:rPr>
      </w:pPr>
    </w:p>
    <w:p w:rsidR="00534679" w:rsidRPr="00534679" w:rsidRDefault="00913E3D" w:rsidP="00913E3D">
      <w:pPr>
        <w:pStyle w:val="ListParagraph"/>
        <w:numPr>
          <w:ilvl w:val="1"/>
          <w:numId w:val="17"/>
        </w:numPr>
        <w:spacing w:after="0" w:line="240" w:lineRule="auto"/>
        <w:ind w:left="709" w:hanging="709"/>
        <w:rPr>
          <w:rFonts w:ascii="Arial" w:hAnsi="Arial" w:cs="Arial"/>
        </w:rPr>
      </w:pPr>
      <w:r>
        <w:rPr>
          <w:rFonts w:ascii="Arial" w:hAnsi="Arial" w:cs="Arial"/>
        </w:rPr>
        <w:t>Learning from the earlier COVID wave and a</w:t>
      </w:r>
      <w:r w:rsidR="00534679">
        <w:rPr>
          <w:rFonts w:ascii="Arial" w:hAnsi="Arial" w:cs="Arial"/>
        </w:rPr>
        <w:t xml:space="preserve"> rapid </w:t>
      </w:r>
      <w:r>
        <w:rPr>
          <w:rFonts w:ascii="Arial" w:hAnsi="Arial" w:cs="Arial"/>
        </w:rPr>
        <w:t>response</w:t>
      </w:r>
      <w:r w:rsidR="00534679">
        <w:rPr>
          <w:rFonts w:ascii="Arial" w:hAnsi="Arial" w:cs="Arial"/>
        </w:rPr>
        <w:t xml:space="preserve"> from stakeholders from </w:t>
      </w:r>
      <w:proofErr w:type="gramStart"/>
      <w:r w:rsidR="00534679">
        <w:rPr>
          <w:rFonts w:ascii="Arial" w:hAnsi="Arial" w:cs="Arial"/>
        </w:rPr>
        <w:t>across</w:t>
      </w:r>
      <w:proofErr w:type="gramEnd"/>
      <w:r w:rsidR="00534679">
        <w:rPr>
          <w:rFonts w:ascii="Arial" w:hAnsi="Arial" w:cs="Arial"/>
        </w:rPr>
        <w:t xml:space="preserve"> BSW had</w:t>
      </w:r>
      <w:r>
        <w:rPr>
          <w:rFonts w:ascii="Arial" w:hAnsi="Arial" w:cs="Arial"/>
        </w:rPr>
        <w:t xml:space="preserve"> ensured the Oximetry service was developed and implemented at pace in line with national guidance.</w:t>
      </w:r>
    </w:p>
    <w:p w:rsidR="00534679" w:rsidRPr="00A77C30" w:rsidRDefault="00534679" w:rsidP="00913E3D">
      <w:pPr>
        <w:pStyle w:val="ListParagraph"/>
        <w:spacing w:after="0" w:line="240" w:lineRule="auto"/>
        <w:ind w:left="709" w:hanging="709"/>
        <w:rPr>
          <w:rFonts w:ascii="Arial" w:hAnsi="Arial" w:cs="Arial"/>
          <w:b/>
        </w:rPr>
      </w:pPr>
    </w:p>
    <w:p w:rsidR="00534679" w:rsidRPr="00913E3D" w:rsidRDefault="00913E3D" w:rsidP="00913E3D">
      <w:pPr>
        <w:pStyle w:val="ListParagraph"/>
        <w:numPr>
          <w:ilvl w:val="1"/>
          <w:numId w:val="17"/>
        </w:numPr>
        <w:spacing w:after="0" w:line="240" w:lineRule="auto"/>
        <w:ind w:left="709" w:hanging="709"/>
        <w:rPr>
          <w:rFonts w:ascii="Arial" w:hAnsi="Arial" w:cs="Arial"/>
          <w:b/>
        </w:rPr>
      </w:pPr>
      <w:r w:rsidRPr="00913E3D">
        <w:rPr>
          <w:rFonts w:ascii="Arial" w:hAnsi="Arial" w:cs="Arial"/>
        </w:rPr>
        <w:t xml:space="preserve">A referral process and criteria was in place. </w:t>
      </w:r>
      <w:proofErr w:type="gramStart"/>
      <w:r w:rsidRPr="00913E3D">
        <w:rPr>
          <w:rFonts w:ascii="Arial" w:hAnsi="Arial" w:cs="Arial"/>
        </w:rPr>
        <w:t xml:space="preserve">The </w:t>
      </w:r>
      <w:proofErr w:type="spellStart"/>
      <w:r w:rsidRPr="00913E3D">
        <w:rPr>
          <w:rFonts w:ascii="Arial" w:hAnsi="Arial" w:cs="Arial"/>
        </w:rPr>
        <w:t>GoodSAM</w:t>
      </w:r>
      <w:proofErr w:type="spellEnd"/>
      <w:r w:rsidRPr="00913E3D">
        <w:rPr>
          <w:rFonts w:ascii="Arial" w:hAnsi="Arial" w:cs="Arial"/>
        </w:rPr>
        <w:t xml:space="preserve"> app was being used by patients to record their readings, this would advise them what to do if their condition deteriorated</w:t>
      </w:r>
      <w:proofErr w:type="gramEnd"/>
      <w:r w:rsidRPr="00913E3D">
        <w:rPr>
          <w:rFonts w:ascii="Arial" w:hAnsi="Arial" w:cs="Arial"/>
        </w:rPr>
        <w:t xml:space="preserve">. </w:t>
      </w:r>
      <w:proofErr w:type="gramStart"/>
      <w:r w:rsidR="00534679" w:rsidRPr="00913E3D">
        <w:rPr>
          <w:rFonts w:ascii="Arial" w:hAnsi="Arial" w:cs="Arial"/>
        </w:rPr>
        <w:t>The service was managed by a multi-disciplinary team, providing direct clinical support and advice to the patient</w:t>
      </w:r>
      <w:proofErr w:type="gramEnd"/>
      <w:r w:rsidR="00534679" w:rsidRPr="00913E3D">
        <w:rPr>
          <w:rFonts w:ascii="Arial" w:hAnsi="Arial" w:cs="Arial"/>
        </w:rPr>
        <w:t xml:space="preserve">. </w:t>
      </w:r>
    </w:p>
    <w:p w:rsidR="00534679" w:rsidRPr="000F6A96" w:rsidRDefault="00534679" w:rsidP="00913E3D">
      <w:pPr>
        <w:pStyle w:val="ListParagraph"/>
        <w:spacing w:after="0" w:line="240" w:lineRule="auto"/>
        <w:ind w:left="709" w:hanging="709"/>
        <w:rPr>
          <w:rFonts w:ascii="Arial" w:hAnsi="Arial" w:cs="Arial"/>
          <w:b/>
        </w:rPr>
      </w:pPr>
    </w:p>
    <w:p w:rsidR="00534679" w:rsidRPr="00913E3D" w:rsidRDefault="00913E3D" w:rsidP="00913E3D">
      <w:pPr>
        <w:pStyle w:val="ListParagraph"/>
        <w:numPr>
          <w:ilvl w:val="1"/>
          <w:numId w:val="17"/>
        </w:numPr>
        <w:spacing w:after="0" w:line="240" w:lineRule="auto"/>
        <w:ind w:left="709" w:hanging="709"/>
        <w:outlineLvl w:val="0"/>
        <w:rPr>
          <w:rFonts w:ascii="Arial" w:hAnsi="Arial" w:cs="Arial"/>
        </w:rPr>
      </w:pPr>
      <w:r w:rsidRPr="00913E3D">
        <w:rPr>
          <w:rFonts w:ascii="Arial" w:hAnsi="Arial" w:cs="Arial"/>
        </w:rPr>
        <w:t xml:space="preserve">Following the soft launch on 23 November, 15 patients were now using the service. Mobilisation across the footprint would continue. Publicity material </w:t>
      </w:r>
      <w:proofErr w:type="gramStart"/>
      <w:r w:rsidRPr="00913E3D">
        <w:rPr>
          <w:rFonts w:ascii="Arial" w:hAnsi="Arial" w:cs="Arial"/>
        </w:rPr>
        <w:t xml:space="preserve">was </w:t>
      </w:r>
      <w:r w:rsidR="00A37EBC">
        <w:rPr>
          <w:rFonts w:ascii="Arial" w:hAnsi="Arial" w:cs="Arial"/>
        </w:rPr>
        <w:t>being distributed</w:t>
      </w:r>
      <w:proofErr w:type="gramEnd"/>
      <w:r w:rsidRPr="00913E3D">
        <w:rPr>
          <w:rFonts w:ascii="Arial" w:hAnsi="Arial" w:cs="Arial"/>
        </w:rPr>
        <w:t xml:space="preserve"> to help raise awareness.</w:t>
      </w:r>
    </w:p>
    <w:p w:rsidR="00547A7F" w:rsidRPr="00233335" w:rsidRDefault="00547A7F" w:rsidP="00547A7F">
      <w:pPr>
        <w:pStyle w:val="ListParagraph"/>
        <w:spacing w:after="0" w:line="240" w:lineRule="auto"/>
        <w:outlineLvl w:val="0"/>
        <w:rPr>
          <w:rFonts w:ascii="Arial" w:hAnsi="Arial" w:cs="Arial"/>
          <w:b/>
        </w:rPr>
      </w:pPr>
    </w:p>
    <w:p w:rsidR="00233335" w:rsidRDefault="00547A7F" w:rsidP="00913E3D">
      <w:pPr>
        <w:pStyle w:val="ListParagraph"/>
        <w:numPr>
          <w:ilvl w:val="0"/>
          <w:numId w:val="20"/>
        </w:numPr>
        <w:spacing w:after="0" w:line="240" w:lineRule="auto"/>
        <w:ind w:left="1134"/>
        <w:outlineLvl w:val="0"/>
        <w:rPr>
          <w:rFonts w:ascii="Arial" w:hAnsi="Arial" w:cs="Arial"/>
          <w:b/>
        </w:rPr>
      </w:pPr>
      <w:r w:rsidRPr="00233335">
        <w:rPr>
          <w:rFonts w:ascii="Arial" w:hAnsi="Arial" w:cs="Arial"/>
          <w:b/>
        </w:rPr>
        <w:t xml:space="preserve">BSW Long </w:t>
      </w:r>
      <w:proofErr w:type="spellStart"/>
      <w:r w:rsidRPr="00233335">
        <w:rPr>
          <w:rFonts w:ascii="Arial" w:hAnsi="Arial" w:cs="Arial"/>
          <w:b/>
        </w:rPr>
        <w:t>Covid</w:t>
      </w:r>
      <w:proofErr w:type="spellEnd"/>
      <w:r w:rsidRPr="00233335">
        <w:rPr>
          <w:rFonts w:ascii="Arial" w:hAnsi="Arial" w:cs="Arial"/>
          <w:b/>
        </w:rPr>
        <w:t xml:space="preserve">/ Post </w:t>
      </w:r>
      <w:proofErr w:type="spellStart"/>
      <w:r w:rsidRPr="00233335">
        <w:rPr>
          <w:rFonts w:ascii="Arial" w:hAnsi="Arial" w:cs="Arial"/>
          <w:b/>
        </w:rPr>
        <w:t>Covid</w:t>
      </w:r>
      <w:proofErr w:type="spellEnd"/>
      <w:r w:rsidR="00233335" w:rsidRPr="00233335">
        <w:rPr>
          <w:rFonts w:ascii="Arial" w:hAnsi="Arial" w:cs="Arial"/>
          <w:b/>
        </w:rPr>
        <w:t xml:space="preserve"> </w:t>
      </w:r>
      <w:r w:rsidRPr="00233335">
        <w:rPr>
          <w:rFonts w:ascii="Arial" w:hAnsi="Arial" w:cs="Arial"/>
          <w:b/>
        </w:rPr>
        <w:t>Syndrome Pathway</w:t>
      </w:r>
    </w:p>
    <w:p w:rsidR="00913E3D" w:rsidRDefault="00913E3D" w:rsidP="00913E3D">
      <w:pPr>
        <w:spacing w:after="0" w:line="240" w:lineRule="auto"/>
        <w:outlineLvl w:val="0"/>
        <w:rPr>
          <w:rFonts w:ascii="Arial" w:hAnsi="Arial" w:cs="Arial"/>
          <w:b/>
        </w:rPr>
      </w:pPr>
    </w:p>
    <w:p w:rsidR="00913E3D" w:rsidRPr="00370836" w:rsidRDefault="00370836" w:rsidP="00370836">
      <w:pPr>
        <w:pStyle w:val="ListParagraph"/>
        <w:numPr>
          <w:ilvl w:val="1"/>
          <w:numId w:val="17"/>
        </w:numPr>
        <w:spacing w:after="0" w:line="240" w:lineRule="auto"/>
        <w:ind w:left="709" w:hanging="709"/>
        <w:outlineLvl w:val="0"/>
        <w:rPr>
          <w:rFonts w:ascii="Arial" w:hAnsi="Arial" w:cs="Arial"/>
        </w:rPr>
      </w:pPr>
      <w:r w:rsidRPr="00370836">
        <w:rPr>
          <w:rFonts w:ascii="Arial" w:hAnsi="Arial" w:cs="Arial"/>
        </w:rPr>
        <w:t>RG talked through the BSW Long COVID/Post COVID Syndrome Pathway slides and highlighted the following to members:</w:t>
      </w:r>
    </w:p>
    <w:p w:rsidR="00370836" w:rsidRDefault="00370836"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A new dedicated pathway</w:t>
      </w:r>
      <w:r w:rsidR="00A37EBC">
        <w:rPr>
          <w:rFonts w:ascii="Arial" w:hAnsi="Arial" w:cs="Arial"/>
        </w:rPr>
        <w:t xml:space="preserve"> had been </w:t>
      </w:r>
      <w:r>
        <w:rPr>
          <w:rFonts w:ascii="Arial" w:hAnsi="Arial" w:cs="Arial"/>
        </w:rPr>
        <w:t xml:space="preserve">developed at pace with BSW clinical colleagues in response to the national requirement to support those people experiencing long COVID symptoms. </w:t>
      </w:r>
    </w:p>
    <w:p w:rsidR="00370836" w:rsidRDefault="00370836"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300-350 people </w:t>
      </w:r>
      <w:proofErr w:type="gramStart"/>
      <w:r>
        <w:rPr>
          <w:rFonts w:ascii="Arial" w:hAnsi="Arial" w:cs="Arial"/>
        </w:rPr>
        <w:t>were expected</w:t>
      </w:r>
      <w:proofErr w:type="gramEnd"/>
      <w:r>
        <w:rPr>
          <w:rFonts w:ascii="Arial" w:hAnsi="Arial" w:cs="Arial"/>
        </w:rPr>
        <w:t xml:space="preserve"> to have long COVID symptoms</w:t>
      </w:r>
      <w:r w:rsidR="00A37EBC">
        <w:rPr>
          <w:rFonts w:ascii="Arial" w:hAnsi="Arial" w:cs="Arial"/>
        </w:rPr>
        <w:t xml:space="preserve"> within the BSW area</w:t>
      </w:r>
      <w:r>
        <w:rPr>
          <w:rFonts w:ascii="Arial" w:hAnsi="Arial" w:cs="Arial"/>
        </w:rPr>
        <w:t>.</w:t>
      </w:r>
    </w:p>
    <w:p w:rsidR="00BB1705" w:rsidRDefault="00BB1705"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Symptoms were varied and in some </w:t>
      </w:r>
      <w:proofErr w:type="gramStart"/>
      <w:r>
        <w:rPr>
          <w:rFonts w:ascii="Arial" w:hAnsi="Arial" w:cs="Arial"/>
        </w:rPr>
        <w:t>cases</w:t>
      </w:r>
      <w:proofErr w:type="gramEnd"/>
      <w:r>
        <w:rPr>
          <w:rFonts w:ascii="Arial" w:hAnsi="Arial" w:cs="Arial"/>
        </w:rPr>
        <w:t xml:space="preserve"> specialist services were needed.</w:t>
      </w:r>
    </w:p>
    <w:p w:rsidR="00BB1705" w:rsidRDefault="00BB1705"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Funding confirmation </w:t>
      </w:r>
      <w:proofErr w:type="gramStart"/>
      <w:r>
        <w:rPr>
          <w:rFonts w:ascii="Arial" w:hAnsi="Arial" w:cs="Arial"/>
        </w:rPr>
        <w:t>was awaited</w:t>
      </w:r>
      <w:proofErr w:type="gramEnd"/>
      <w:r>
        <w:rPr>
          <w:rFonts w:ascii="Arial" w:hAnsi="Arial" w:cs="Arial"/>
        </w:rPr>
        <w:t>.</w:t>
      </w:r>
    </w:p>
    <w:p w:rsidR="00BB1705" w:rsidRDefault="00BB1705"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A personalised care pathway for long COVID </w:t>
      </w:r>
      <w:proofErr w:type="gramStart"/>
      <w:r>
        <w:rPr>
          <w:rFonts w:ascii="Arial" w:hAnsi="Arial" w:cs="Arial"/>
        </w:rPr>
        <w:t>had been developed</w:t>
      </w:r>
      <w:proofErr w:type="gramEnd"/>
      <w:r>
        <w:rPr>
          <w:rFonts w:ascii="Arial" w:hAnsi="Arial" w:cs="Arial"/>
        </w:rPr>
        <w:t xml:space="preserve">. </w:t>
      </w:r>
      <w:proofErr w:type="gramStart"/>
      <w:r>
        <w:rPr>
          <w:rFonts w:ascii="Arial" w:hAnsi="Arial" w:cs="Arial"/>
        </w:rPr>
        <w:t>Referrals could be made by any health care professional via the template</w:t>
      </w:r>
      <w:proofErr w:type="gramEnd"/>
      <w:r>
        <w:rPr>
          <w:rFonts w:ascii="Arial" w:hAnsi="Arial" w:cs="Arial"/>
        </w:rPr>
        <w:t xml:space="preserve"> available on the </w:t>
      </w:r>
      <w:proofErr w:type="spellStart"/>
      <w:r>
        <w:rPr>
          <w:rFonts w:ascii="Arial" w:hAnsi="Arial" w:cs="Arial"/>
        </w:rPr>
        <w:t>Ardens</w:t>
      </w:r>
      <w:proofErr w:type="spellEnd"/>
      <w:r>
        <w:rPr>
          <w:rFonts w:ascii="Arial" w:hAnsi="Arial" w:cs="Arial"/>
        </w:rPr>
        <w:t xml:space="preserve"> system. Self-referrals </w:t>
      </w:r>
      <w:proofErr w:type="gramStart"/>
      <w:r>
        <w:rPr>
          <w:rFonts w:ascii="Arial" w:hAnsi="Arial" w:cs="Arial"/>
        </w:rPr>
        <w:t>were not currently accepted</w:t>
      </w:r>
      <w:proofErr w:type="gramEnd"/>
      <w:r>
        <w:rPr>
          <w:rFonts w:ascii="Arial" w:hAnsi="Arial" w:cs="Arial"/>
        </w:rPr>
        <w:t xml:space="preserve"> at this stage until the demand on the service was better known. Over 20 referrals </w:t>
      </w:r>
      <w:proofErr w:type="gramStart"/>
      <w:r>
        <w:rPr>
          <w:rFonts w:ascii="Arial" w:hAnsi="Arial" w:cs="Arial"/>
        </w:rPr>
        <w:t>had been made</w:t>
      </w:r>
      <w:proofErr w:type="gramEnd"/>
      <w:r>
        <w:rPr>
          <w:rFonts w:ascii="Arial" w:hAnsi="Arial" w:cs="Arial"/>
        </w:rPr>
        <w:t xml:space="preserve"> within the week.</w:t>
      </w:r>
    </w:p>
    <w:p w:rsidR="00BB1705" w:rsidRDefault="00BB1705"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Weekly multi-disciplinary team meetings </w:t>
      </w:r>
      <w:proofErr w:type="gramStart"/>
      <w:r>
        <w:rPr>
          <w:rFonts w:ascii="Arial" w:hAnsi="Arial" w:cs="Arial"/>
        </w:rPr>
        <w:t>would be held</w:t>
      </w:r>
      <w:proofErr w:type="gramEnd"/>
      <w:r>
        <w:rPr>
          <w:rFonts w:ascii="Arial" w:hAnsi="Arial" w:cs="Arial"/>
        </w:rPr>
        <w:t xml:space="preserve"> to review complex patients and</w:t>
      </w:r>
      <w:r w:rsidR="00A37EBC">
        <w:rPr>
          <w:rFonts w:ascii="Arial" w:hAnsi="Arial" w:cs="Arial"/>
        </w:rPr>
        <w:t xml:space="preserve"> prioritise </w:t>
      </w:r>
      <w:r>
        <w:rPr>
          <w:rFonts w:ascii="Arial" w:hAnsi="Arial" w:cs="Arial"/>
        </w:rPr>
        <w:t>support.</w:t>
      </w:r>
    </w:p>
    <w:p w:rsidR="00BB1705" w:rsidRPr="00370836" w:rsidRDefault="00BB1705" w:rsidP="00370836">
      <w:pPr>
        <w:pStyle w:val="ListParagraph"/>
        <w:numPr>
          <w:ilvl w:val="0"/>
          <w:numId w:val="21"/>
        </w:numPr>
        <w:spacing w:after="0" w:line="240" w:lineRule="auto"/>
        <w:ind w:left="1134" w:hanging="425"/>
        <w:outlineLvl w:val="0"/>
        <w:rPr>
          <w:rFonts w:ascii="Arial" w:hAnsi="Arial" w:cs="Arial"/>
        </w:rPr>
      </w:pPr>
      <w:r>
        <w:rPr>
          <w:rFonts w:ascii="Arial" w:hAnsi="Arial" w:cs="Arial"/>
        </w:rPr>
        <w:t xml:space="preserve">Patient and clinician feedback </w:t>
      </w:r>
      <w:proofErr w:type="gramStart"/>
      <w:r>
        <w:rPr>
          <w:rFonts w:ascii="Arial" w:hAnsi="Arial" w:cs="Arial"/>
        </w:rPr>
        <w:t>would be gathered</w:t>
      </w:r>
      <w:proofErr w:type="gramEnd"/>
      <w:r>
        <w:rPr>
          <w:rFonts w:ascii="Arial" w:hAnsi="Arial" w:cs="Arial"/>
        </w:rPr>
        <w:t xml:space="preserve"> to ensure learning was shared and incorporated where required.</w:t>
      </w:r>
    </w:p>
    <w:p w:rsidR="00233335" w:rsidRPr="00233335" w:rsidRDefault="00233335" w:rsidP="00233335">
      <w:pPr>
        <w:pStyle w:val="ListParagraph"/>
        <w:rPr>
          <w:rFonts w:ascii="Arial" w:hAnsi="Arial" w:cs="Arial"/>
        </w:rPr>
      </w:pPr>
    </w:p>
    <w:p w:rsidR="00995E00" w:rsidRPr="00233335" w:rsidRDefault="00547A7F" w:rsidP="00BB6080">
      <w:pPr>
        <w:pStyle w:val="ListParagraph"/>
        <w:numPr>
          <w:ilvl w:val="0"/>
          <w:numId w:val="20"/>
        </w:numPr>
        <w:spacing w:after="0" w:line="240" w:lineRule="auto"/>
        <w:ind w:left="1134" w:hanging="425"/>
        <w:outlineLvl w:val="0"/>
        <w:rPr>
          <w:rFonts w:ascii="Arial" w:hAnsi="Arial" w:cs="Arial"/>
          <w:b/>
        </w:rPr>
      </w:pPr>
      <w:r w:rsidRPr="00233335">
        <w:rPr>
          <w:rFonts w:ascii="Arial" w:hAnsi="Arial" w:cs="Arial"/>
          <w:b/>
        </w:rPr>
        <w:t>Response to Next Phase</w:t>
      </w:r>
    </w:p>
    <w:p w:rsidR="002F63D2" w:rsidRPr="002F63D2" w:rsidRDefault="002F63D2" w:rsidP="00547A7F">
      <w:pPr>
        <w:spacing w:after="0" w:line="240" w:lineRule="auto"/>
        <w:ind w:left="709" w:hanging="709"/>
        <w:rPr>
          <w:rFonts w:ascii="Arial" w:hAnsi="Arial" w:cs="Arial"/>
        </w:rPr>
      </w:pPr>
    </w:p>
    <w:p w:rsidR="00BB1705" w:rsidRDefault="00BB1705" w:rsidP="006E090A">
      <w:pPr>
        <w:pStyle w:val="ListParagraph"/>
        <w:numPr>
          <w:ilvl w:val="1"/>
          <w:numId w:val="17"/>
        </w:numPr>
        <w:spacing w:after="0" w:line="240" w:lineRule="auto"/>
        <w:ind w:left="709" w:hanging="709"/>
        <w:rPr>
          <w:rFonts w:ascii="Arial" w:hAnsi="Arial" w:cs="Arial"/>
        </w:rPr>
      </w:pPr>
      <w:r w:rsidRPr="00BB1705">
        <w:rPr>
          <w:rFonts w:ascii="Arial" w:hAnsi="Arial" w:cs="Arial"/>
        </w:rPr>
        <w:t>AS updated the Committee on winter and escalation</w:t>
      </w:r>
      <w:r w:rsidR="007B65D1">
        <w:rPr>
          <w:rFonts w:ascii="Arial" w:hAnsi="Arial" w:cs="Arial"/>
        </w:rPr>
        <w:t xml:space="preserve"> plans</w:t>
      </w:r>
      <w:r w:rsidRPr="00BB1705">
        <w:rPr>
          <w:rFonts w:ascii="Arial" w:hAnsi="Arial" w:cs="Arial"/>
        </w:rPr>
        <w:t xml:space="preserve">, COVID </w:t>
      </w:r>
      <w:proofErr w:type="gramStart"/>
      <w:r w:rsidRPr="00BB1705">
        <w:rPr>
          <w:rFonts w:ascii="Arial" w:hAnsi="Arial" w:cs="Arial"/>
        </w:rPr>
        <w:t>impact on</w:t>
      </w:r>
      <w:proofErr w:type="gramEnd"/>
      <w:r w:rsidRPr="00BB1705">
        <w:rPr>
          <w:rFonts w:ascii="Arial" w:hAnsi="Arial" w:cs="Arial"/>
        </w:rPr>
        <w:t xml:space="preserve"> primary</w:t>
      </w:r>
      <w:r w:rsidR="00DF0EF5">
        <w:rPr>
          <w:rFonts w:ascii="Arial" w:hAnsi="Arial" w:cs="Arial"/>
        </w:rPr>
        <w:t xml:space="preserve"> care</w:t>
      </w:r>
      <w:r w:rsidRPr="00BB1705">
        <w:rPr>
          <w:rFonts w:ascii="Arial" w:hAnsi="Arial" w:cs="Arial"/>
        </w:rPr>
        <w:t xml:space="preserve"> and </w:t>
      </w:r>
      <w:r w:rsidR="00DF0EF5">
        <w:rPr>
          <w:rFonts w:ascii="Arial" w:hAnsi="Arial" w:cs="Arial"/>
        </w:rPr>
        <w:t xml:space="preserve">the </w:t>
      </w:r>
      <w:proofErr w:type="spellStart"/>
      <w:r w:rsidR="00DF0EF5">
        <w:rPr>
          <w:rFonts w:ascii="Arial" w:hAnsi="Arial" w:cs="Arial"/>
        </w:rPr>
        <w:t>acutes</w:t>
      </w:r>
      <w:proofErr w:type="spellEnd"/>
      <w:r w:rsidRPr="00BB1705">
        <w:rPr>
          <w:rFonts w:ascii="Arial" w:hAnsi="Arial" w:cs="Arial"/>
        </w:rPr>
        <w:t xml:space="preserve"> and the Think 111 First services. The Committee noted in particular</w:t>
      </w:r>
      <w:r w:rsidR="007B65D1">
        <w:rPr>
          <w:rFonts w:ascii="Arial" w:hAnsi="Arial" w:cs="Arial"/>
        </w:rPr>
        <w:t>:</w:t>
      </w:r>
    </w:p>
    <w:p w:rsidR="007B65D1" w:rsidRDefault="00DF0EF5" w:rsidP="006E090A">
      <w:pPr>
        <w:pStyle w:val="ListParagraph"/>
        <w:numPr>
          <w:ilvl w:val="0"/>
          <w:numId w:val="21"/>
        </w:numPr>
        <w:spacing w:after="0" w:line="240" w:lineRule="auto"/>
        <w:ind w:left="1134" w:hanging="425"/>
        <w:rPr>
          <w:rFonts w:ascii="Arial" w:hAnsi="Arial" w:cs="Arial"/>
        </w:rPr>
      </w:pPr>
      <w:r>
        <w:rPr>
          <w:rFonts w:ascii="Arial" w:hAnsi="Arial" w:cs="Arial"/>
        </w:rPr>
        <w:t xml:space="preserve">Links between winter and COVID escalation plans </w:t>
      </w:r>
      <w:proofErr w:type="gramStart"/>
      <w:r>
        <w:rPr>
          <w:rFonts w:ascii="Arial" w:hAnsi="Arial" w:cs="Arial"/>
        </w:rPr>
        <w:t>were being formed</w:t>
      </w:r>
      <w:proofErr w:type="gramEnd"/>
      <w:r>
        <w:rPr>
          <w:rFonts w:ascii="Arial" w:hAnsi="Arial" w:cs="Arial"/>
        </w:rPr>
        <w:t xml:space="preserve"> to help with managing the risks across the system and to support patient flow.</w:t>
      </w:r>
    </w:p>
    <w:p w:rsidR="00DF0EF5" w:rsidRDefault="00DF0EF5" w:rsidP="006E090A">
      <w:pPr>
        <w:pStyle w:val="ListParagraph"/>
        <w:numPr>
          <w:ilvl w:val="0"/>
          <w:numId w:val="21"/>
        </w:numPr>
        <w:spacing w:after="0" w:line="240" w:lineRule="auto"/>
        <w:ind w:left="1134" w:hanging="425"/>
        <w:rPr>
          <w:rFonts w:ascii="Arial" w:hAnsi="Arial" w:cs="Arial"/>
        </w:rPr>
      </w:pPr>
      <w:r>
        <w:rPr>
          <w:rFonts w:ascii="Arial" w:hAnsi="Arial" w:cs="Arial"/>
        </w:rPr>
        <w:t xml:space="preserve">The SHREWD system </w:t>
      </w:r>
      <w:proofErr w:type="gramStart"/>
      <w:r>
        <w:rPr>
          <w:rFonts w:ascii="Arial" w:hAnsi="Arial" w:cs="Arial"/>
        </w:rPr>
        <w:t>was being used</w:t>
      </w:r>
      <w:proofErr w:type="gramEnd"/>
      <w:r>
        <w:rPr>
          <w:rFonts w:ascii="Arial" w:hAnsi="Arial" w:cs="Arial"/>
        </w:rPr>
        <w:t xml:space="preserve"> to track system pressures and to inform system partners. Providers in BaNES were updating their status </w:t>
      </w:r>
      <w:r w:rsidR="00A37EBC">
        <w:rPr>
          <w:rFonts w:ascii="Arial" w:hAnsi="Arial" w:cs="Arial"/>
        </w:rPr>
        <w:t>daily;</w:t>
      </w:r>
      <w:r>
        <w:rPr>
          <w:rFonts w:ascii="Arial" w:hAnsi="Arial" w:cs="Arial"/>
        </w:rPr>
        <w:t xml:space="preserve"> </w:t>
      </w:r>
      <w:r w:rsidR="00A37EBC">
        <w:rPr>
          <w:rFonts w:ascii="Arial" w:hAnsi="Arial" w:cs="Arial"/>
        </w:rPr>
        <w:t xml:space="preserve">roll out of </w:t>
      </w:r>
      <w:r>
        <w:rPr>
          <w:rFonts w:ascii="Arial" w:hAnsi="Arial" w:cs="Arial"/>
        </w:rPr>
        <w:t xml:space="preserve">the tool across the Wiltshire and Swindon localities </w:t>
      </w:r>
      <w:r w:rsidR="00A37EBC">
        <w:rPr>
          <w:rFonts w:ascii="Arial" w:hAnsi="Arial" w:cs="Arial"/>
        </w:rPr>
        <w:t xml:space="preserve">was progressing </w:t>
      </w:r>
      <w:r>
        <w:rPr>
          <w:rFonts w:ascii="Arial" w:hAnsi="Arial" w:cs="Arial"/>
        </w:rPr>
        <w:t>to ensure a system wide picture.</w:t>
      </w:r>
    </w:p>
    <w:p w:rsidR="00DF0EF5" w:rsidRDefault="00DF0EF5" w:rsidP="006E090A">
      <w:pPr>
        <w:pStyle w:val="ListParagraph"/>
        <w:numPr>
          <w:ilvl w:val="0"/>
          <w:numId w:val="21"/>
        </w:numPr>
        <w:spacing w:after="0" w:line="240" w:lineRule="auto"/>
        <w:ind w:left="1134" w:hanging="425"/>
        <w:rPr>
          <w:rFonts w:ascii="Arial" w:hAnsi="Arial" w:cs="Arial"/>
        </w:rPr>
      </w:pPr>
      <w:r>
        <w:rPr>
          <w:rFonts w:ascii="Arial" w:hAnsi="Arial" w:cs="Arial"/>
        </w:rPr>
        <w:t>The impact of COVID and overall system performance was monitored daily though the dashboard</w:t>
      </w:r>
      <w:proofErr w:type="gramStart"/>
      <w:r w:rsidR="006E090A">
        <w:rPr>
          <w:rFonts w:ascii="Arial" w:hAnsi="Arial" w:cs="Arial"/>
        </w:rPr>
        <w:t>;</w:t>
      </w:r>
      <w:proofErr w:type="gramEnd"/>
      <w:r w:rsidR="006E090A">
        <w:rPr>
          <w:rFonts w:ascii="Arial" w:hAnsi="Arial" w:cs="Arial"/>
        </w:rPr>
        <w:t xml:space="preserve"> enabling partners to target energies where required. </w:t>
      </w:r>
    </w:p>
    <w:p w:rsidR="006E090A" w:rsidRDefault="006E090A" w:rsidP="006E090A">
      <w:pPr>
        <w:pStyle w:val="ListParagraph"/>
        <w:numPr>
          <w:ilvl w:val="0"/>
          <w:numId w:val="21"/>
        </w:numPr>
        <w:spacing w:after="0" w:line="240" w:lineRule="auto"/>
        <w:ind w:left="1134" w:hanging="425"/>
        <w:rPr>
          <w:rFonts w:ascii="Arial" w:hAnsi="Arial" w:cs="Arial"/>
        </w:rPr>
      </w:pPr>
      <w:r>
        <w:rPr>
          <w:rFonts w:ascii="Arial" w:hAnsi="Arial" w:cs="Arial"/>
        </w:rPr>
        <w:lastRenderedPageBreak/>
        <w:t xml:space="preserve">Think 111 First </w:t>
      </w:r>
      <w:proofErr w:type="gramStart"/>
      <w:r>
        <w:rPr>
          <w:rFonts w:ascii="Arial" w:hAnsi="Arial" w:cs="Arial"/>
        </w:rPr>
        <w:t>had been recently launched</w:t>
      </w:r>
      <w:proofErr w:type="gramEnd"/>
      <w:r>
        <w:rPr>
          <w:rFonts w:ascii="Arial" w:hAnsi="Arial" w:cs="Arial"/>
        </w:rPr>
        <w:t xml:space="preserve">. </w:t>
      </w:r>
      <w:proofErr w:type="gramStart"/>
      <w:r>
        <w:rPr>
          <w:rFonts w:ascii="Arial" w:hAnsi="Arial" w:cs="Arial"/>
        </w:rPr>
        <w:t>This BSW wide service was being provided by Medvivo</w:t>
      </w:r>
      <w:proofErr w:type="gramEnd"/>
      <w:r>
        <w:rPr>
          <w:rFonts w:ascii="Arial" w:hAnsi="Arial" w:cs="Arial"/>
        </w:rPr>
        <w:t>. Clinical validation was now included in the model following a successful pilot in one locality.</w:t>
      </w:r>
    </w:p>
    <w:p w:rsidR="006E090A" w:rsidRDefault="006E090A" w:rsidP="006E090A">
      <w:pPr>
        <w:pStyle w:val="ListParagraph"/>
        <w:numPr>
          <w:ilvl w:val="0"/>
          <w:numId w:val="21"/>
        </w:numPr>
        <w:spacing w:after="0" w:line="240" w:lineRule="auto"/>
        <w:ind w:left="1134" w:hanging="425"/>
        <w:rPr>
          <w:rFonts w:ascii="Arial" w:hAnsi="Arial" w:cs="Arial"/>
        </w:rPr>
      </w:pPr>
      <w:r>
        <w:rPr>
          <w:rFonts w:ascii="Arial" w:hAnsi="Arial" w:cs="Arial"/>
        </w:rPr>
        <w:t>T</w:t>
      </w:r>
      <w:r w:rsidRPr="006E090A">
        <w:rPr>
          <w:rFonts w:ascii="Arial" w:hAnsi="Arial" w:cs="Arial"/>
        </w:rPr>
        <w:t>he Emergency Department Digital Integration (EDDI) product w</w:t>
      </w:r>
      <w:r>
        <w:rPr>
          <w:rFonts w:ascii="Arial" w:hAnsi="Arial" w:cs="Arial"/>
        </w:rPr>
        <w:t xml:space="preserve">as to </w:t>
      </w:r>
      <w:proofErr w:type="gramStart"/>
      <w:r>
        <w:rPr>
          <w:rFonts w:ascii="Arial" w:hAnsi="Arial" w:cs="Arial"/>
        </w:rPr>
        <w:t>be rolled out</w:t>
      </w:r>
      <w:proofErr w:type="gramEnd"/>
      <w:r>
        <w:rPr>
          <w:rFonts w:ascii="Arial" w:hAnsi="Arial" w:cs="Arial"/>
        </w:rPr>
        <w:t xml:space="preserve"> to the RUH and GWH. It would</w:t>
      </w:r>
      <w:r w:rsidRPr="006E090A">
        <w:rPr>
          <w:rFonts w:ascii="Arial" w:hAnsi="Arial" w:cs="Arial"/>
        </w:rPr>
        <w:t xml:space="preserve"> enable </w:t>
      </w:r>
      <w:r>
        <w:rPr>
          <w:rFonts w:ascii="Arial" w:hAnsi="Arial" w:cs="Arial"/>
        </w:rPr>
        <w:t xml:space="preserve">direct bookings into the </w:t>
      </w:r>
      <w:r w:rsidRPr="006E090A">
        <w:rPr>
          <w:rFonts w:ascii="Arial" w:hAnsi="Arial" w:cs="Arial"/>
        </w:rPr>
        <w:t xml:space="preserve">emergency </w:t>
      </w:r>
      <w:proofErr w:type="gramStart"/>
      <w:r w:rsidRPr="006E090A">
        <w:rPr>
          <w:rFonts w:ascii="Arial" w:hAnsi="Arial" w:cs="Arial"/>
        </w:rPr>
        <w:t xml:space="preserve">department </w:t>
      </w:r>
      <w:r>
        <w:rPr>
          <w:rFonts w:ascii="Arial" w:hAnsi="Arial" w:cs="Arial"/>
        </w:rPr>
        <w:t xml:space="preserve"> through</w:t>
      </w:r>
      <w:proofErr w:type="gramEnd"/>
      <w:r>
        <w:rPr>
          <w:rFonts w:ascii="Arial" w:hAnsi="Arial" w:cs="Arial"/>
        </w:rPr>
        <w:t xml:space="preserve"> the </w:t>
      </w:r>
      <w:r w:rsidRPr="006E090A">
        <w:rPr>
          <w:rFonts w:ascii="Arial" w:hAnsi="Arial" w:cs="Arial"/>
        </w:rPr>
        <w:t>111 telephone and online services.</w:t>
      </w:r>
      <w:r>
        <w:rPr>
          <w:rFonts w:ascii="Arial" w:hAnsi="Arial" w:cs="Arial"/>
        </w:rPr>
        <w:t xml:space="preserve"> </w:t>
      </w:r>
      <w:r w:rsidR="00E75AF5">
        <w:rPr>
          <w:rFonts w:ascii="Arial" w:hAnsi="Arial" w:cs="Arial"/>
        </w:rPr>
        <w:t xml:space="preserve">Referrals to urgent care centres </w:t>
      </w:r>
      <w:proofErr w:type="gramStart"/>
      <w:r w:rsidR="00E75AF5">
        <w:rPr>
          <w:rFonts w:ascii="Arial" w:hAnsi="Arial" w:cs="Arial"/>
        </w:rPr>
        <w:t>would also be made</w:t>
      </w:r>
      <w:proofErr w:type="gramEnd"/>
      <w:r w:rsidR="00E75AF5">
        <w:rPr>
          <w:rFonts w:ascii="Arial" w:hAnsi="Arial" w:cs="Arial"/>
        </w:rPr>
        <w:t xml:space="preserve"> too to avoid A&amp;E footfall where possible. A clear message concerning use of these services needed to </w:t>
      </w:r>
      <w:proofErr w:type="gramStart"/>
      <w:r w:rsidR="00E75AF5">
        <w:rPr>
          <w:rFonts w:ascii="Arial" w:hAnsi="Arial" w:cs="Arial"/>
        </w:rPr>
        <w:t>be disseminated</w:t>
      </w:r>
      <w:proofErr w:type="gramEnd"/>
      <w:r w:rsidR="00E75AF5">
        <w:rPr>
          <w:rFonts w:ascii="Arial" w:hAnsi="Arial" w:cs="Arial"/>
        </w:rPr>
        <w:t>. The see, treat and discharge 4-hour emergency care standard would still be in place, with a time slot given to patients.</w:t>
      </w:r>
    </w:p>
    <w:p w:rsidR="007B65D1" w:rsidRDefault="007B65D1" w:rsidP="00477206">
      <w:pPr>
        <w:spacing w:after="0" w:line="240" w:lineRule="auto"/>
        <w:rPr>
          <w:rFonts w:ascii="Arial" w:hAnsi="Arial" w:cs="Arial"/>
        </w:rPr>
      </w:pPr>
    </w:p>
    <w:p w:rsidR="00A3226F" w:rsidRPr="00477206" w:rsidRDefault="00BB6080" w:rsidP="00477206">
      <w:pPr>
        <w:spacing w:after="0" w:line="240" w:lineRule="auto"/>
        <w:rPr>
          <w:rFonts w:ascii="Arial" w:hAnsi="Arial" w:cs="Arial"/>
        </w:rPr>
      </w:pPr>
      <w:r>
        <w:rPr>
          <w:rFonts w:ascii="Arial" w:hAnsi="Arial" w:cs="Arial"/>
        </w:rPr>
        <w:t>7.9</w:t>
      </w:r>
      <w:r>
        <w:rPr>
          <w:rFonts w:ascii="Arial" w:hAnsi="Arial" w:cs="Arial"/>
        </w:rPr>
        <w:tab/>
      </w:r>
      <w:r w:rsidR="008A5576" w:rsidRPr="00477206">
        <w:rPr>
          <w:rFonts w:ascii="Arial" w:hAnsi="Arial" w:cs="Arial"/>
        </w:rPr>
        <w:t xml:space="preserve">The Committee </w:t>
      </w:r>
      <w:r w:rsidR="008A5576" w:rsidRPr="00477206">
        <w:rPr>
          <w:rFonts w:ascii="Arial" w:hAnsi="Arial" w:cs="Arial"/>
          <w:b/>
        </w:rPr>
        <w:t>noted</w:t>
      </w:r>
      <w:r w:rsidR="008A5576" w:rsidRPr="00477206">
        <w:rPr>
          <w:rFonts w:ascii="Arial" w:hAnsi="Arial" w:cs="Arial"/>
        </w:rPr>
        <w:t xml:space="preserve"> the report</w:t>
      </w:r>
      <w:r w:rsidR="00EE658D">
        <w:rPr>
          <w:rFonts w:ascii="Arial" w:hAnsi="Arial" w:cs="Arial"/>
        </w:rPr>
        <w:t>s</w:t>
      </w:r>
      <w:r w:rsidR="008A5576" w:rsidRPr="00477206">
        <w:rPr>
          <w:rFonts w:ascii="Arial" w:hAnsi="Arial" w:cs="Arial"/>
        </w:rPr>
        <w:t>.</w:t>
      </w:r>
    </w:p>
    <w:p w:rsidR="00995E00" w:rsidRPr="00326CD8" w:rsidRDefault="00995E00" w:rsidP="00326CD8">
      <w:pPr>
        <w:spacing w:after="0" w:line="240" w:lineRule="auto"/>
        <w:rPr>
          <w:rFonts w:ascii="Arial" w:hAnsi="Arial" w:cs="Arial"/>
          <w:b/>
        </w:rPr>
      </w:pPr>
    </w:p>
    <w:p w:rsidR="007D1287" w:rsidRPr="00477206" w:rsidRDefault="007D1287" w:rsidP="00477206">
      <w:pPr>
        <w:pStyle w:val="ListParagraph"/>
        <w:numPr>
          <w:ilvl w:val="0"/>
          <w:numId w:val="17"/>
        </w:numPr>
        <w:spacing w:after="0" w:line="240" w:lineRule="auto"/>
        <w:ind w:left="709" w:hanging="709"/>
        <w:outlineLvl w:val="0"/>
        <w:rPr>
          <w:rFonts w:ascii="Arial" w:hAnsi="Arial" w:cs="Arial"/>
          <w:b/>
          <w:bCs/>
        </w:rPr>
      </w:pPr>
      <w:r w:rsidRPr="00477206">
        <w:rPr>
          <w:rFonts w:ascii="Arial" w:hAnsi="Arial" w:cs="Arial"/>
          <w:b/>
          <w:bCs/>
        </w:rPr>
        <w:t>Primary Care Workforce and Training Hub Update</w:t>
      </w:r>
    </w:p>
    <w:p w:rsidR="007D1287" w:rsidRDefault="007D1287" w:rsidP="007D1287">
      <w:pPr>
        <w:spacing w:after="0" w:line="240" w:lineRule="auto"/>
        <w:outlineLvl w:val="0"/>
        <w:rPr>
          <w:rFonts w:ascii="Arial" w:hAnsi="Arial" w:cs="Arial"/>
          <w:b/>
          <w:bCs/>
        </w:rPr>
      </w:pPr>
    </w:p>
    <w:p w:rsidR="007D1287" w:rsidRDefault="007D1287" w:rsidP="007C4C33">
      <w:pPr>
        <w:spacing w:after="0" w:line="240" w:lineRule="auto"/>
        <w:ind w:left="709" w:hanging="709"/>
        <w:rPr>
          <w:rFonts w:ascii="Arial" w:hAnsi="Arial" w:cs="Arial"/>
          <w:lang w:eastAsia="en-GB"/>
        </w:rPr>
      </w:pPr>
      <w:r w:rsidRPr="007D1287">
        <w:rPr>
          <w:rFonts w:ascii="Arial" w:hAnsi="Arial" w:cs="Arial"/>
          <w:bCs/>
        </w:rPr>
        <w:t>8.1</w:t>
      </w:r>
      <w:r w:rsidRPr="007D1287">
        <w:rPr>
          <w:rFonts w:ascii="Arial" w:hAnsi="Arial" w:cs="Arial"/>
          <w:bCs/>
        </w:rPr>
        <w:tab/>
        <w:t xml:space="preserve">HF </w:t>
      </w:r>
      <w:proofErr w:type="gramStart"/>
      <w:r w:rsidRPr="007D1287">
        <w:rPr>
          <w:rFonts w:ascii="Arial" w:hAnsi="Arial" w:cs="Arial"/>
          <w:bCs/>
        </w:rPr>
        <w:t>was in attendance</w:t>
      </w:r>
      <w:proofErr w:type="gramEnd"/>
      <w:r w:rsidRPr="007D1287">
        <w:rPr>
          <w:rFonts w:ascii="Arial" w:hAnsi="Arial" w:cs="Arial"/>
          <w:bCs/>
        </w:rPr>
        <w:t xml:space="preserve"> to provide an</w:t>
      </w:r>
      <w:r w:rsidRPr="007D1287">
        <w:rPr>
          <w:rFonts w:ascii="Arial" w:hAnsi="Arial" w:cs="Arial"/>
          <w:lang w:eastAsia="en-GB"/>
        </w:rPr>
        <w:t xml:space="preserve"> update in relation to primary care workforce issues within the CCG, highlighting in particular the work being undertaken by the BSW Primary and Community Care Training Hub.</w:t>
      </w:r>
      <w:r>
        <w:rPr>
          <w:rFonts w:ascii="Arial" w:hAnsi="Arial" w:cs="Arial"/>
          <w:lang w:eastAsia="en-GB"/>
        </w:rPr>
        <w:t xml:space="preserve"> HF drew out the key points for members:</w:t>
      </w:r>
    </w:p>
    <w:p w:rsidR="004B45A0" w:rsidRDefault="007D1287" w:rsidP="007C4C33">
      <w:pPr>
        <w:pStyle w:val="ListParagraph"/>
        <w:numPr>
          <w:ilvl w:val="0"/>
          <w:numId w:val="21"/>
        </w:numPr>
        <w:spacing w:after="0" w:line="240" w:lineRule="auto"/>
        <w:ind w:left="1134" w:hanging="425"/>
        <w:rPr>
          <w:rFonts w:ascii="Arial" w:hAnsi="Arial" w:cs="Arial"/>
          <w:lang w:eastAsia="en-GB"/>
        </w:rPr>
      </w:pPr>
      <w:r>
        <w:rPr>
          <w:rFonts w:ascii="Arial" w:hAnsi="Arial" w:cs="Arial"/>
          <w:lang w:eastAsia="en-GB"/>
        </w:rPr>
        <w:t xml:space="preserve">Although there were current workforce concerns to address, the Training Hub was also preparing for the future. </w:t>
      </w:r>
    </w:p>
    <w:p w:rsidR="007D1287" w:rsidRDefault="007D1287" w:rsidP="007C4C33">
      <w:pPr>
        <w:pStyle w:val="ListParagraph"/>
        <w:numPr>
          <w:ilvl w:val="0"/>
          <w:numId w:val="21"/>
        </w:numPr>
        <w:spacing w:after="0" w:line="240" w:lineRule="auto"/>
        <w:ind w:left="1134" w:hanging="425"/>
        <w:rPr>
          <w:rFonts w:ascii="Arial" w:hAnsi="Arial" w:cs="Arial"/>
          <w:lang w:eastAsia="en-GB"/>
        </w:rPr>
      </w:pPr>
      <w:r>
        <w:rPr>
          <w:rFonts w:ascii="Arial" w:hAnsi="Arial" w:cs="Arial"/>
          <w:lang w:eastAsia="en-GB"/>
        </w:rPr>
        <w:t xml:space="preserve">Good links </w:t>
      </w:r>
      <w:proofErr w:type="gramStart"/>
      <w:r>
        <w:rPr>
          <w:rFonts w:ascii="Arial" w:hAnsi="Arial" w:cs="Arial"/>
          <w:lang w:eastAsia="en-GB"/>
        </w:rPr>
        <w:t>had been formed</w:t>
      </w:r>
      <w:proofErr w:type="gramEnd"/>
      <w:r>
        <w:rPr>
          <w:rFonts w:ascii="Arial" w:hAnsi="Arial" w:cs="Arial"/>
          <w:lang w:eastAsia="en-GB"/>
        </w:rPr>
        <w:t xml:space="preserve"> with </w:t>
      </w:r>
      <w:r w:rsidR="004B45A0">
        <w:rPr>
          <w:rFonts w:ascii="Arial" w:hAnsi="Arial" w:cs="Arial"/>
          <w:lang w:eastAsia="en-GB"/>
        </w:rPr>
        <w:t>Higher Education establishments, in particular the University of Gloucestershire, to offer placements to those students at university undertaking a health professional qualification. These placements would help expose students to the primary care environment.</w:t>
      </w:r>
    </w:p>
    <w:p w:rsidR="004B45A0" w:rsidRDefault="004B45A0" w:rsidP="007C4C33">
      <w:pPr>
        <w:pStyle w:val="ListParagraph"/>
        <w:numPr>
          <w:ilvl w:val="0"/>
          <w:numId w:val="21"/>
        </w:numPr>
        <w:spacing w:after="0" w:line="240" w:lineRule="auto"/>
        <w:ind w:left="1134" w:hanging="425"/>
        <w:rPr>
          <w:rFonts w:ascii="Arial" w:hAnsi="Arial" w:cs="Arial"/>
          <w:lang w:eastAsia="en-GB"/>
        </w:rPr>
      </w:pPr>
      <w:r>
        <w:rPr>
          <w:rFonts w:ascii="Arial" w:hAnsi="Arial" w:cs="Arial"/>
          <w:lang w:eastAsia="en-GB"/>
        </w:rPr>
        <w:t xml:space="preserve">Apprenticeships </w:t>
      </w:r>
      <w:proofErr w:type="gramStart"/>
      <w:r>
        <w:rPr>
          <w:rFonts w:ascii="Arial" w:hAnsi="Arial" w:cs="Arial"/>
          <w:lang w:eastAsia="en-GB"/>
        </w:rPr>
        <w:t>were also being developed</w:t>
      </w:r>
      <w:proofErr w:type="gramEnd"/>
      <w:r>
        <w:rPr>
          <w:rFonts w:ascii="Arial" w:hAnsi="Arial" w:cs="Arial"/>
          <w:lang w:eastAsia="en-GB"/>
        </w:rPr>
        <w:t>.</w:t>
      </w:r>
    </w:p>
    <w:p w:rsidR="00F52375" w:rsidRPr="00F249F4" w:rsidRDefault="004B45A0" w:rsidP="00F52375">
      <w:pPr>
        <w:pStyle w:val="ListParagraph"/>
        <w:numPr>
          <w:ilvl w:val="0"/>
          <w:numId w:val="21"/>
        </w:numPr>
        <w:spacing w:after="0" w:line="240" w:lineRule="auto"/>
        <w:ind w:left="1134" w:hanging="425"/>
        <w:rPr>
          <w:rFonts w:ascii="Arial" w:hAnsi="Arial" w:cs="Arial"/>
          <w:lang w:eastAsia="en-GB"/>
        </w:rPr>
      </w:pPr>
      <w:r w:rsidRPr="00F249F4">
        <w:rPr>
          <w:rFonts w:ascii="Arial" w:hAnsi="Arial" w:cs="Arial"/>
          <w:lang w:eastAsia="en-GB"/>
        </w:rPr>
        <w:t>The vacancy figures in the report were a snapshot of time, as provided by NHS Digital</w:t>
      </w:r>
      <w:r w:rsidR="00890D0B" w:rsidRPr="00F249F4">
        <w:rPr>
          <w:rFonts w:ascii="Arial" w:hAnsi="Arial" w:cs="Arial"/>
          <w:lang w:eastAsia="en-GB"/>
        </w:rPr>
        <w:t xml:space="preserve"> for the period ending 30 September.</w:t>
      </w:r>
      <w:r w:rsidR="00F52375" w:rsidRPr="00F249F4">
        <w:rPr>
          <w:rFonts w:ascii="Arial" w:hAnsi="Arial" w:cs="Arial"/>
          <w:lang w:eastAsia="en-GB"/>
        </w:rPr>
        <w:t xml:space="preserve"> Some data within the report </w:t>
      </w:r>
      <w:proofErr w:type="gramStart"/>
      <w:r w:rsidR="00F52375" w:rsidRPr="00F249F4">
        <w:rPr>
          <w:rFonts w:ascii="Arial" w:hAnsi="Arial" w:cs="Arial"/>
          <w:lang w:eastAsia="en-GB"/>
        </w:rPr>
        <w:t>was felt</w:t>
      </w:r>
      <w:proofErr w:type="gramEnd"/>
      <w:r w:rsidR="00F52375" w:rsidRPr="00F249F4">
        <w:rPr>
          <w:rFonts w:ascii="Arial" w:hAnsi="Arial" w:cs="Arial"/>
          <w:lang w:eastAsia="en-GB"/>
        </w:rPr>
        <w:t xml:space="preserve"> to be inaccurate, especially with regards GP headcount figures.</w:t>
      </w:r>
    </w:p>
    <w:p w:rsidR="004B45A0" w:rsidRPr="00F249F4" w:rsidRDefault="004B45A0" w:rsidP="007C4C33">
      <w:pPr>
        <w:pStyle w:val="ListParagraph"/>
        <w:numPr>
          <w:ilvl w:val="0"/>
          <w:numId w:val="21"/>
        </w:numPr>
        <w:spacing w:after="0" w:line="240" w:lineRule="auto"/>
        <w:ind w:left="1134" w:hanging="425"/>
        <w:rPr>
          <w:rFonts w:ascii="Arial" w:hAnsi="Arial" w:cs="Arial"/>
          <w:lang w:eastAsia="en-GB"/>
        </w:rPr>
      </w:pPr>
      <w:r w:rsidRPr="00F249F4">
        <w:rPr>
          <w:rFonts w:ascii="Arial" w:hAnsi="Arial" w:cs="Arial"/>
          <w:lang w:eastAsia="en-GB"/>
        </w:rPr>
        <w:t>The data maps included within the report came with an air of caution, especially the age and gender coverage – as an aging workforce did not necessarily mean retirement.</w:t>
      </w:r>
      <w:r w:rsidR="007C4C33" w:rsidRPr="00F249F4">
        <w:rPr>
          <w:rFonts w:ascii="Arial" w:hAnsi="Arial" w:cs="Arial"/>
          <w:lang w:eastAsia="en-GB"/>
        </w:rPr>
        <w:t xml:space="preserve"> It </w:t>
      </w:r>
      <w:proofErr w:type="gramStart"/>
      <w:r w:rsidR="007C4C33" w:rsidRPr="00F249F4">
        <w:rPr>
          <w:rFonts w:ascii="Arial" w:hAnsi="Arial" w:cs="Arial"/>
          <w:lang w:eastAsia="en-GB"/>
        </w:rPr>
        <w:t>was acknowledged</w:t>
      </w:r>
      <w:proofErr w:type="gramEnd"/>
      <w:r w:rsidR="007C4C33" w:rsidRPr="00F249F4">
        <w:rPr>
          <w:rFonts w:ascii="Arial" w:hAnsi="Arial" w:cs="Arial"/>
          <w:lang w:eastAsia="en-GB"/>
        </w:rPr>
        <w:t xml:space="preserve"> that there was a need to encourage more males into primary care.</w:t>
      </w:r>
    </w:p>
    <w:p w:rsidR="00F52375" w:rsidRPr="00F249F4" w:rsidRDefault="004B45A0" w:rsidP="007C4C33">
      <w:pPr>
        <w:pStyle w:val="ListParagraph"/>
        <w:numPr>
          <w:ilvl w:val="0"/>
          <w:numId w:val="21"/>
        </w:numPr>
        <w:spacing w:after="0" w:line="240" w:lineRule="auto"/>
        <w:ind w:left="1134" w:hanging="425"/>
        <w:rPr>
          <w:rFonts w:ascii="Arial" w:hAnsi="Arial" w:cs="Arial"/>
          <w:lang w:eastAsia="en-GB"/>
        </w:rPr>
      </w:pPr>
      <w:r w:rsidRPr="00F249F4">
        <w:rPr>
          <w:rFonts w:ascii="Arial" w:hAnsi="Arial" w:cs="Arial"/>
          <w:lang w:eastAsia="en-GB"/>
        </w:rPr>
        <w:t xml:space="preserve">Vacancy information </w:t>
      </w:r>
      <w:proofErr w:type="gramStart"/>
      <w:r w:rsidRPr="00F249F4">
        <w:rPr>
          <w:rFonts w:ascii="Arial" w:hAnsi="Arial" w:cs="Arial"/>
          <w:lang w:eastAsia="en-GB"/>
        </w:rPr>
        <w:t>was not consistently collected</w:t>
      </w:r>
      <w:proofErr w:type="gramEnd"/>
      <w:r w:rsidRPr="00F249F4">
        <w:rPr>
          <w:rFonts w:ascii="Arial" w:hAnsi="Arial" w:cs="Arial"/>
          <w:lang w:eastAsia="en-GB"/>
        </w:rPr>
        <w:t xml:space="preserve"> – the CCG relied upon practices sharing vacancy information. </w:t>
      </w:r>
      <w:r w:rsidR="005B0B9C" w:rsidRPr="00F249F4">
        <w:rPr>
          <w:rFonts w:ascii="Arial" w:hAnsi="Arial" w:cs="Arial"/>
          <w:lang w:eastAsia="en-GB"/>
        </w:rPr>
        <w:t xml:space="preserve">The former Wiltshire CCG had regularly conducted its own Primary Care Workforce Surveys through the Quality Team; this data collection was to </w:t>
      </w:r>
      <w:proofErr w:type="gramStart"/>
      <w:r w:rsidR="005B0B9C" w:rsidRPr="00F249F4">
        <w:rPr>
          <w:rFonts w:ascii="Arial" w:hAnsi="Arial" w:cs="Arial"/>
          <w:lang w:eastAsia="en-GB"/>
        </w:rPr>
        <w:t>be reinstated</w:t>
      </w:r>
      <w:proofErr w:type="gramEnd"/>
      <w:r w:rsidR="005B0B9C" w:rsidRPr="00F249F4">
        <w:rPr>
          <w:rFonts w:ascii="Arial" w:hAnsi="Arial" w:cs="Arial"/>
          <w:lang w:eastAsia="en-GB"/>
        </w:rPr>
        <w:t>, as well as expanding this app</w:t>
      </w:r>
      <w:r w:rsidR="00F52375" w:rsidRPr="00F249F4">
        <w:rPr>
          <w:rFonts w:ascii="Arial" w:hAnsi="Arial" w:cs="Arial"/>
          <w:lang w:eastAsia="en-GB"/>
        </w:rPr>
        <w:t>roach across BaNES and Swindon.</w:t>
      </w:r>
    </w:p>
    <w:p w:rsidR="004B45A0" w:rsidRPr="00F249F4" w:rsidRDefault="005B0B9C" w:rsidP="007C4C33">
      <w:pPr>
        <w:pStyle w:val="ListParagraph"/>
        <w:numPr>
          <w:ilvl w:val="0"/>
          <w:numId w:val="21"/>
        </w:numPr>
        <w:spacing w:after="0" w:line="240" w:lineRule="auto"/>
        <w:ind w:left="1134" w:hanging="425"/>
        <w:rPr>
          <w:rFonts w:ascii="Arial" w:hAnsi="Arial" w:cs="Arial"/>
          <w:lang w:eastAsia="en-GB"/>
        </w:rPr>
      </w:pPr>
      <w:r w:rsidRPr="00F249F4">
        <w:rPr>
          <w:rFonts w:ascii="Arial" w:hAnsi="Arial" w:cs="Arial"/>
          <w:lang w:eastAsia="en-GB"/>
        </w:rPr>
        <w:t xml:space="preserve">There was also a need to follow up on the BaNES Primary Care survey undertaken 18 months ago, which collected GP thoughts on their future within the service. It had found a high percentage were considering stopping practicing within the next few years. This true GP recruitment and retention issue needed to </w:t>
      </w:r>
      <w:proofErr w:type="gramStart"/>
      <w:r w:rsidRPr="00F249F4">
        <w:rPr>
          <w:rFonts w:ascii="Arial" w:hAnsi="Arial" w:cs="Arial"/>
          <w:lang w:eastAsia="en-GB"/>
        </w:rPr>
        <w:t>be addressed</w:t>
      </w:r>
      <w:proofErr w:type="gramEnd"/>
      <w:r w:rsidRPr="00F249F4">
        <w:rPr>
          <w:rFonts w:ascii="Arial" w:hAnsi="Arial" w:cs="Arial"/>
          <w:lang w:eastAsia="en-GB"/>
        </w:rPr>
        <w:t xml:space="preserve">. It </w:t>
      </w:r>
      <w:proofErr w:type="gramStart"/>
      <w:r w:rsidRPr="00F249F4">
        <w:rPr>
          <w:rFonts w:ascii="Arial" w:hAnsi="Arial" w:cs="Arial"/>
          <w:lang w:eastAsia="en-GB"/>
        </w:rPr>
        <w:t>was anticipated</w:t>
      </w:r>
      <w:proofErr w:type="gramEnd"/>
      <w:r w:rsidRPr="00F249F4">
        <w:rPr>
          <w:rFonts w:ascii="Arial" w:hAnsi="Arial" w:cs="Arial"/>
          <w:lang w:eastAsia="en-GB"/>
        </w:rPr>
        <w:t xml:space="preserve"> that the pandemic would have an added </w:t>
      </w:r>
      <w:r w:rsidR="00A37EBC" w:rsidRPr="00F249F4">
        <w:rPr>
          <w:rFonts w:ascii="Arial" w:hAnsi="Arial" w:cs="Arial"/>
          <w:lang w:eastAsia="en-GB"/>
        </w:rPr>
        <w:t>influence</w:t>
      </w:r>
      <w:r w:rsidRPr="00F249F4">
        <w:rPr>
          <w:rFonts w:ascii="Arial" w:hAnsi="Arial" w:cs="Arial"/>
          <w:lang w:eastAsia="en-GB"/>
        </w:rPr>
        <w:t xml:space="preserve"> on the decisions. This was a situation echoed nationally.</w:t>
      </w:r>
    </w:p>
    <w:p w:rsidR="007C4C33" w:rsidRPr="007C4C33" w:rsidRDefault="004B45A0" w:rsidP="007C4C33">
      <w:pPr>
        <w:pStyle w:val="ListParagraph"/>
        <w:numPr>
          <w:ilvl w:val="0"/>
          <w:numId w:val="21"/>
        </w:numPr>
        <w:spacing w:after="0" w:line="240" w:lineRule="auto"/>
        <w:ind w:left="1134" w:hanging="425"/>
        <w:rPr>
          <w:rFonts w:ascii="Arial" w:hAnsi="Arial" w:cs="Arial"/>
          <w:lang w:eastAsia="en-GB"/>
        </w:rPr>
      </w:pPr>
      <w:r>
        <w:rPr>
          <w:rFonts w:ascii="Arial" w:hAnsi="Arial" w:cs="Arial"/>
          <w:lang w:eastAsia="en-GB"/>
        </w:rPr>
        <w:t>The CCG offered support with recruitment issues and helped practices to look at alternative ways of delivering services to avoid workforce gaps.</w:t>
      </w:r>
      <w:r w:rsidR="00E61813">
        <w:rPr>
          <w:rFonts w:ascii="Arial" w:hAnsi="Arial" w:cs="Arial"/>
          <w:lang w:eastAsia="en-GB"/>
        </w:rPr>
        <w:t xml:space="preserve"> It </w:t>
      </w:r>
      <w:proofErr w:type="gramStart"/>
      <w:r w:rsidR="00E61813">
        <w:rPr>
          <w:rFonts w:ascii="Arial" w:hAnsi="Arial" w:cs="Arial"/>
          <w:lang w:eastAsia="en-GB"/>
        </w:rPr>
        <w:t>was also recognised</w:t>
      </w:r>
      <w:proofErr w:type="gramEnd"/>
      <w:r w:rsidR="00E61813">
        <w:rPr>
          <w:rFonts w:ascii="Arial" w:hAnsi="Arial" w:cs="Arial"/>
          <w:lang w:eastAsia="en-GB"/>
        </w:rPr>
        <w:t xml:space="preserve"> that GPs wished to expand their portfolios, rather than practicing full time.</w:t>
      </w:r>
      <w:r w:rsidR="00A37EBC">
        <w:rPr>
          <w:rFonts w:ascii="Arial" w:hAnsi="Arial" w:cs="Arial"/>
          <w:lang w:eastAsia="en-GB"/>
        </w:rPr>
        <w:t xml:space="preserve"> The Training Hub</w:t>
      </w:r>
      <w:r w:rsidR="007C4C33">
        <w:rPr>
          <w:rFonts w:ascii="Arial" w:hAnsi="Arial" w:cs="Arial"/>
          <w:lang w:eastAsia="en-GB"/>
        </w:rPr>
        <w:t xml:space="preserve"> was having discussions with high education and BaNES Enhanced Medical Services to look at the opportunities for extending GP roles.</w:t>
      </w:r>
    </w:p>
    <w:p w:rsidR="00890D0B" w:rsidRDefault="00890D0B" w:rsidP="007C4C33">
      <w:pPr>
        <w:pStyle w:val="ListParagraph"/>
        <w:numPr>
          <w:ilvl w:val="0"/>
          <w:numId w:val="21"/>
        </w:numPr>
        <w:spacing w:after="0" w:line="240" w:lineRule="auto"/>
        <w:ind w:left="1134" w:hanging="425"/>
        <w:rPr>
          <w:rFonts w:ascii="Arial" w:hAnsi="Arial" w:cs="Arial"/>
          <w:lang w:eastAsia="en-GB"/>
        </w:rPr>
      </w:pPr>
      <w:r>
        <w:rPr>
          <w:rFonts w:ascii="Arial" w:hAnsi="Arial" w:cs="Arial"/>
          <w:lang w:eastAsia="en-GB"/>
        </w:rPr>
        <w:t>A huge influx of new roles were to</w:t>
      </w:r>
      <w:r w:rsidR="00B14234">
        <w:rPr>
          <w:rFonts w:ascii="Arial" w:hAnsi="Arial" w:cs="Arial"/>
          <w:lang w:eastAsia="en-GB"/>
        </w:rPr>
        <w:t xml:space="preserve"> </w:t>
      </w:r>
      <w:proofErr w:type="gramStart"/>
      <w:r w:rsidR="00B14234">
        <w:rPr>
          <w:rFonts w:ascii="Arial" w:hAnsi="Arial" w:cs="Arial"/>
          <w:lang w:eastAsia="en-GB"/>
        </w:rPr>
        <w:t>be</w:t>
      </w:r>
      <w:r>
        <w:rPr>
          <w:rFonts w:ascii="Arial" w:hAnsi="Arial" w:cs="Arial"/>
          <w:lang w:eastAsia="en-GB"/>
        </w:rPr>
        <w:t xml:space="preserve"> rolled out</w:t>
      </w:r>
      <w:proofErr w:type="gramEnd"/>
      <w:r>
        <w:rPr>
          <w:rFonts w:ascii="Arial" w:hAnsi="Arial" w:cs="Arial"/>
          <w:lang w:eastAsia="en-GB"/>
        </w:rPr>
        <w:t xml:space="preserve"> as part of the </w:t>
      </w:r>
      <w:r w:rsidR="005B0B9C">
        <w:rPr>
          <w:rFonts w:ascii="Arial" w:hAnsi="Arial" w:cs="Arial"/>
          <w:lang w:eastAsia="en-GB"/>
        </w:rPr>
        <w:t xml:space="preserve">Additional Roles Reimbursement Scheme </w:t>
      </w:r>
      <w:r w:rsidR="005B0B9C" w:rsidRPr="005B0B9C">
        <w:rPr>
          <w:rFonts w:ascii="Arial" w:hAnsi="Arial" w:cs="Arial"/>
          <w:lang w:eastAsia="en-GB"/>
        </w:rPr>
        <w:t>(</w:t>
      </w:r>
      <w:r w:rsidRPr="005B0B9C">
        <w:rPr>
          <w:rFonts w:ascii="Arial" w:hAnsi="Arial" w:cs="Arial"/>
          <w:lang w:eastAsia="en-GB"/>
        </w:rPr>
        <w:t>ARRS</w:t>
      </w:r>
      <w:r w:rsidR="005B0B9C" w:rsidRPr="005B0B9C">
        <w:rPr>
          <w:rFonts w:ascii="Arial" w:hAnsi="Arial" w:cs="Arial"/>
          <w:lang w:eastAsia="en-GB"/>
        </w:rPr>
        <w:t>).</w:t>
      </w:r>
    </w:p>
    <w:p w:rsidR="00890D0B" w:rsidRDefault="00890D0B" w:rsidP="007C4C33">
      <w:pPr>
        <w:spacing w:after="0" w:line="240" w:lineRule="auto"/>
        <w:ind w:left="709" w:hanging="709"/>
        <w:rPr>
          <w:rFonts w:ascii="Arial" w:hAnsi="Arial" w:cs="Arial"/>
          <w:lang w:eastAsia="en-GB"/>
        </w:rPr>
      </w:pPr>
    </w:p>
    <w:p w:rsidR="00890D0B" w:rsidRPr="00EE658D" w:rsidRDefault="00890D0B" w:rsidP="00EE658D">
      <w:pPr>
        <w:pStyle w:val="ListParagraph"/>
        <w:numPr>
          <w:ilvl w:val="1"/>
          <w:numId w:val="25"/>
        </w:numPr>
        <w:spacing w:after="0" w:line="240" w:lineRule="auto"/>
        <w:ind w:left="709" w:hanging="709"/>
        <w:rPr>
          <w:rFonts w:ascii="Arial" w:hAnsi="Arial" w:cs="Arial"/>
          <w:lang w:eastAsia="en-GB"/>
        </w:rPr>
      </w:pPr>
      <w:r w:rsidRPr="00EE658D">
        <w:rPr>
          <w:rFonts w:ascii="Arial" w:hAnsi="Arial" w:cs="Arial"/>
          <w:lang w:eastAsia="en-GB"/>
        </w:rPr>
        <w:t xml:space="preserve">HF shared a number of slides with the </w:t>
      </w:r>
      <w:r w:rsidR="005B0B9C" w:rsidRPr="00EE658D">
        <w:rPr>
          <w:rFonts w:ascii="Arial" w:hAnsi="Arial" w:cs="Arial"/>
          <w:lang w:eastAsia="en-GB"/>
        </w:rPr>
        <w:t>Committee, which</w:t>
      </w:r>
      <w:r w:rsidRPr="00EE658D">
        <w:rPr>
          <w:rFonts w:ascii="Arial" w:hAnsi="Arial" w:cs="Arial"/>
          <w:lang w:eastAsia="en-GB"/>
        </w:rPr>
        <w:t xml:space="preserve"> considered the implications for primary care, the main challenges and the priorities for the Training Hub.</w:t>
      </w:r>
    </w:p>
    <w:p w:rsidR="00B14234" w:rsidRPr="00B14234" w:rsidRDefault="00B14234" w:rsidP="00B14234">
      <w:pPr>
        <w:spacing w:after="0" w:line="240" w:lineRule="auto"/>
        <w:ind w:left="709"/>
        <w:rPr>
          <w:rFonts w:ascii="Arial" w:hAnsi="Arial" w:cs="Arial"/>
          <w:color w:val="0070C0"/>
          <w:lang w:eastAsia="en-GB"/>
        </w:rPr>
      </w:pPr>
      <w:r w:rsidRPr="00B14234">
        <w:rPr>
          <w:rFonts w:ascii="Arial" w:hAnsi="Arial" w:cs="Arial"/>
          <w:color w:val="0070C0"/>
          <w:lang w:eastAsia="en-GB"/>
        </w:rPr>
        <w:t>ACTION: Primary care workforce to be a future PCCC seminar item for discussion.</w:t>
      </w:r>
    </w:p>
    <w:p w:rsidR="007D1287" w:rsidRDefault="007D1287" w:rsidP="007C4C33">
      <w:pPr>
        <w:spacing w:after="0" w:line="240" w:lineRule="auto"/>
        <w:ind w:left="709" w:hanging="709"/>
        <w:outlineLvl w:val="0"/>
        <w:rPr>
          <w:rFonts w:ascii="Arial" w:hAnsi="Arial" w:cs="Arial"/>
          <w:b/>
          <w:bCs/>
        </w:rPr>
      </w:pPr>
    </w:p>
    <w:p w:rsidR="00890D0B" w:rsidRDefault="00890D0B" w:rsidP="007C4C33">
      <w:pPr>
        <w:spacing w:after="0" w:line="240" w:lineRule="auto"/>
        <w:ind w:left="709" w:hanging="709"/>
        <w:outlineLvl w:val="0"/>
        <w:rPr>
          <w:rFonts w:ascii="Arial" w:hAnsi="Arial" w:cs="Arial"/>
          <w:bCs/>
        </w:rPr>
      </w:pPr>
      <w:r w:rsidRPr="007C4C33">
        <w:rPr>
          <w:rFonts w:ascii="Arial" w:hAnsi="Arial" w:cs="Arial"/>
          <w:bCs/>
        </w:rPr>
        <w:t>8.3</w:t>
      </w:r>
      <w:r>
        <w:rPr>
          <w:rFonts w:ascii="Arial" w:hAnsi="Arial" w:cs="Arial"/>
          <w:b/>
          <w:bCs/>
        </w:rPr>
        <w:tab/>
      </w:r>
      <w:r w:rsidRPr="00890D0B">
        <w:rPr>
          <w:rFonts w:ascii="Arial" w:hAnsi="Arial" w:cs="Arial"/>
          <w:bCs/>
        </w:rPr>
        <w:t>HF advised that the Social Prescribing Link Workers monthly network was open to all, and currently had representatives from the CCG, Swindon Borough Council, Virgin Care, Wiltshire Centre for Independent Living and the independent employed.</w:t>
      </w:r>
    </w:p>
    <w:p w:rsidR="00890D0B" w:rsidRDefault="00890D0B" w:rsidP="00B14234">
      <w:pPr>
        <w:spacing w:after="0" w:line="240" w:lineRule="auto"/>
        <w:outlineLvl w:val="0"/>
        <w:rPr>
          <w:rFonts w:ascii="Arial" w:hAnsi="Arial" w:cs="Arial"/>
          <w:bCs/>
        </w:rPr>
      </w:pPr>
    </w:p>
    <w:p w:rsidR="007D1287" w:rsidRDefault="00890D0B" w:rsidP="007C4C33">
      <w:pPr>
        <w:spacing w:after="0" w:line="240" w:lineRule="auto"/>
        <w:ind w:left="709" w:hanging="709"/>
        <w:outlineLvl w:val="0"/>
        <w:rPr>
          <w:rFonts w:ascii="Arial" w:hAnsi="Arial" w:cs="Arial"/>
          <w:b/>
        </w:rPr>
      </w:pPr>
      <w:r>
        <w:rPr>
          <w:rFonts w:ascii="Arial" w:hAnsi="Arial" w:cs="Arial"/>
          <w:bCs/>
        </w:rPr>
        <w:t xml:space="preserve">8.4  </w:t>
      </w:r>
      <w:r w:rsidR="007C4C33">
        <w:rPr>
          <w:rFonts w:ascii="Arial" w:hAnsi="Arial" w:cs="Arial"/>
          <w:bCs/>
        </w:rPr>
        <w:tab/>
      </w:r>
      <w:r w:rsidR="007C4C33" w:rsidRPr="00614DA1">
        <w:rPr>
          <w:rFonts w:ascii="Arial" w:hAnsi="Arial" w:cs="Arial"/>
        </w:rPr>
        <w:t xml:space="preserve">The Committee </w:t>
      </w:r>
      <w:r w:rsidR="007C4C33" w:rsidRPr="00614DA1">
        <w:rPr>
          <w:rFonts w:ascii="Arial" w:hAnsi="Arial" w:cs="Arial"/>
          <w:b/>
        </w:rPr>
        <w:t>note</w:t>
      </w:r>
      <w:r w:rsidR="007C4C33">
        <w:rPr>
          <w:rFonts w:ascii="Arial" w:hAnsi="Arial" w:cs="Arial"/>
          <w:b/>
        </w:rPr>
        <w:t>d</w:t>
      </w:r>
      <w:r w:rsidR="00800477">
        <w:rPr>
          <w:rFonts w:ascii="Arial" w:hAnsi="Arial" w:cs="Arial"/>
        </w:rPr>
        <w:t xml:space="preserve"> the report, </w:t>
      </w:r>
      <w:r w:rsidR="00800477" w:rsidRPr="00F249F4">
        <w:rPr>
          <w:rFonts w:ascii="Arial" w:hAnsi="Arial" w:cs="Arial"/>
        </w:rPr>
        <w:t xml:space="preserve">but wished to acknowledge that queries against figures within the report </w:t>
      </w:r>
      <w:proofErr w:type="gramStart"/>
      <w:r w:rsidR="00800477" w:rsidRPr="00F249F4">
        <w:rPr>
          <w:rFonts w:ascii="Arial" w:hAnsi="Arial" w:cs="Arial"/>
        </w:rPr>
        <w:t>had been raised</w:t>
      </w:r>
      <w:proofErr w:type="gramEnd"/>
      <w:r w:rsidR="00800477" w:rsidRPr="00F249F4">
        <w:rPr>
          <w:rFonts w:ascii="Arial" w:hAnsi="Arial" w:cs="Arial"/>
        </w:rPr>
        <w:t xml:space="preserve">, particularly around GP numbers and GP recruitment. This </w:t>
      </w:r>
      <w:proofErr w:type="gramStart"/>
      <w:r w:rsidR="00800477" w:rsidRPr="00F249F4">
        <w:rPr>
          <w:rFonts w:ascii="Arial" w:hAnsi="Arial" w:cs="Arial"/>
        </w:rPr>
        <w:t>would be further reviewed</w:t>
      </w:r>
      <w:proofErr w:type="gramEnd"/>
      <w:r w:rsidR="00800477" w:rsidRPr="00F249F4">
        <w:rPr>
          <w:rFonts w:ascii="Arial" w:hAnsi="Arial" w:cs="Arial"/>
        </w:rPr>
        <w:t xml:space="preserve"> when presented to a future PCCC Seminar.</w:t>
      </w:r>
    </w:p>
    <w:p w:rsidR="007D1287" w:rsidRDefault="007D1287" w:rsidP="007D1287">
      <w:pPr>
        <w:pStyle w:val="ListParagraph"/>
        <w:spacing w:after="0" w:line="240" w:lineRule="auto"/>
        <w:ind w:left="709"/>
        <w:rPr>
          <w:rFonts w:ascii="Arial" w:hAnsi="Arial" w:cs="Arial"/>
          <w:b/>
        </w:rPr>
      </w:pPr>
    </w:p>
    <w:p w:rsidR="00995E00" w:rsidRPr="00326CD8" w:rsidRDefault="00995E00" w:rsidP="00EE658D">
      <w:pPr>
        <w:pStyle w:val="ListParagraph"/>
        <w:numPr>
          <w:ilvl w:val="0"/>
          <w:numId w:val="25"/>
        </w:numPr>
        <w:spacing w:after="0" w:line="240" w:lineRule="auto"/>
        <w:ind w:left="709" w:hanging="709"/>
        <w:rPr>
          <w:rFonts w:ascii="Arial" w:hAnsi="Arial" w:cs="Arial"/>
          <w:b/>
        </w:rPr>
      </w:pPr>
      <w:r w:rsidRPr="00326CD8">
        <w:rPr>
          <w:rFonts w:ascii="Arial" w:hAnsi="Arial" w:cs="Arial"/>
          <w:b/>
        </w:rPr>
        <w:t xml:space="preserve">Primary Care </w:t>
      </w:r>
      <w:r w:rsidR="007C4C33">
        <w:rPr>
          <w:rFonts w:ascii="Arial" w:hAnsi="Arial" w:cs="Arial"/>
          <w:b/>
        </w:rPr>
        <w:t>Quality Report</w:t>
      </w:r>
    </w:p>
    <w:p w:rsidR="001914C6" w:rsidRPr="00326CD8" w:rsidRDefault="001914C6" w:rsidP="00177ED7">
      <w:pPr>
        <w:spacing w:after="0" w:line="240" w:lineRule="auto"/>
        <w:ind w:left="709"/>
        <w:rPr>
          <w:rFonts w:ascii="Arial" w:hAnsi="Arial" w:cs="Arial"/>
          <w:b/>
        </w:rPr>
      </w:pPr>
    </w:p>
    <w:p w:rsidR="007C4C33" w:rsidRPr="007C4C33" w:rsidRDefault="004A6383" w:rsidP="007C4C33">
      <w:pPr>
        <w:pStyle w:val="ListParagraph"/>
        <w:numPr>
          <w:ilvl w:val="1"/>
          <w:numId w:val="23"/>
        </w:numPr>
        <w:autoSpaceDE w:val="0"/>
        <w:autoSpaceDN w:val="0"/>
        <w:adjustRightInd w:val="0"/>
        <w:spacing w:after="0" w:line="240" w:lineRule="auto"/>
        <w:ind w:left="709" w:hanging="709"/>
        <w:rPr>
          <w:rFonts w:ascii="Arial" w:hAnsi="Arial" w:cs="Arial"/>
          <w:b/>
        </w:rPr>
      </w:pPr>
      <w:r w:rsidRPr="007C4C33">
        <w:rPr>
          <w:rFonts w:ascii="Arial" w:hAnsi="Arial" w:cs="Arial"/>
        </w:rPr>
        <w:t xml:space="preserve">The Committee </w:t>
      </w:r>
      <w:r w:rsidRPr="007C4C33">
        <w:rPr>
          <w:rFonts w:ascii="Arial" w:hAnsi="Arial" w:cs="Arial"/>
          <w:b/>
        </w:rPr>
        <w:t>received and noted</w:t>
      </w:r>
      <w:r w:rsidRPr="007C4C33">
        <w:rPr>
          <w:rFonts w:ascii="Arial" w:hAnsi="Arial" w:cs="Arial"/>
        </w:rPr>
        <w:t xml:space="preserve"> the report</w:t>
      </w:r>
      <w:r w:rsidR="00B14234">
        <w:rPr>
          <w:rFonts w:ascii="Arial" w:hAnsi="Arial" w:cs="Arial"/>
        </w:rPr>
        <w:t>,</w:t>
      </w:r>
      <w:r w:rsidRPr="007C4C33">
        <w:rPr>
          <w:rFonts w:ascii="Arial" w:hAnsi="Arial" w:cs="Arial"/>
        </w:rPr>
        <w:t xml:space="preserve"> which provided</w:t>
      </w:r>
      <w:r w:rsidR="007C4C33">
        <w:rPr>
          <w:rFonts w:ascii="Arial" w:hAnsi="Arial" w:cs="Arial"/>
        </w:rPr>
        <w:t xml:space="preserve"> an update on serious incidents, patient experience and priorities for the team over the coming months.</w:t>
      </w:r>
      <w:r w:rsidR="007C4C33">
        <w:rPr>
          <w:rFonts w:ascii="Arial" w:hAnsi="Arial" w:cs="Arial"/>
        </w:rPr>
        <w:br/>
      </w:r>
    </w:p>
    <w:p w:rsidR="007C4C33" w:rsidRPr="00842C73" w:rsidRDefault="007C4C33" w:rsidP="007C4C33">
      <w:pPr>
        <w:pStyle w:val="ListParagraph"/>
        <w:numPr>
          <w:ilvl w:val="1"/>
          <w:numId w:val="23"/>
        </w:numPr>
        <w:autoSpaceDE w:val="0"/>
        <w:autoSpaceDN w:val="0"/>
        <w:adjustRightInd w:val="0"/>
        <w:spacing w:after="0" w:line="240" w:lineRule="auto"/>
        <w:ind w:left="709" w:hanging="709"/>
        <w:rPr>
          <w:rFonts w:ascii="Arial" w:hAnsi="Arial" w:cs="Arial"/>
        </w:rPr>
      </w:pPr>
      <w:r w:rsidRPr="00842C73">
        <w:rPr>
          <w:rFonts w:ascii="Arial" w:hAnsi="Arial" w:cs="Arial"/>
        </w:rPr>
        <w:t xml:space="preserve">It </w:t>
      </w:r>
      <w:proofErr w:type="gramStart"/>
      <w:r w:rsidRPr="00842C73">
        <w:rPr>
          <w:rFonts w:ascii="Arial" w:hAnsi="Arial" w:cs="Arial"/>
        </w:rPr>
        <w:t xml:space="preserve">was </w:t>
      </w:r>
      <w:r w:rsidR="00B14234">
        <w:rPr>
          <w:rFonts w:ascii="Arial" w:hAnsi="Arial" w:cs="Arial"/>
        </w:rPr>
        <w:t>noted</w:t>
      </w:r>
      <w:proofErr w:type="gramEnd"/>
      <w:r w:rsidRPr="00842C73">
        <w:rPr>
          <w:rFonts w:ascii="Arial" w:hAnsi="Arial" w:cs="Arial"/>
        </w:rPr>
        <w:t xml:space="preserve"> that the BaNES serious incident reporting data </w:t>
      </w:r>
      <w:r w:rsidR="00B14234">
        <w:rPr>
          <w:rFonts w:ascii="Arial" w:hAnsi="Arial" w:cs="Arial"/>
        </w:rPr>
        <w:t xml:space="preserve">needed to </w:t>
      </w:r>
      <w:r w:rsidRPr="00842C73">
        <w:rPr>
          <w:rFonts w:ascii="Arial" w:hAnsi="Arial" w:cs="Arial"/>
        </w:rPr>
        <w:t xml:space="preserve">be added to </w:t>
      </w:r>
      <w:r w:rsidR="00842C73" w:rsidRPr="00842C73">
        <w:rPr>
          <w:rFonts w:ascii="Arial" w:hAnsi="Arial" w:cs="Arial"/>
        </w:rPr>
        <w:t>the report to ensure an all-round view of locality incidents.</w:t>
      </w:r>
    </w:p>
    <w:p w:rsidR="00682431" w:rsidRPr="00326CD8" w:rsidRDefault="00682431" w:rsidP="007C4C33">
      <w:pPr>
        <w:pStyle w:val="ListParagraph"/>
        <w:autoSpaceDE w:val="0"/>
        <w:autoSpaceDN w:val="0"/>
        <w:adjustRightInd w:val="0"/>
        <w:spacing w:after="0" w:line="240" w:lineRule="auto"/>
        <w:ind w:left="709"/>
        <w:rPr>
          <w:rFonts w:ascii="Arial" w:hAnsi="Arial" w:cs="Arial"/>
          <w:b/>
        </w:rPr>
      </w:pPr>
      <w:r w:rsidRPr="00326CD8">
        <w:rPr>
          <w:rFonts w:ascii="Arial" w:hAnsi="Arial" w:cs="Arial"/>
          <w:b/>
        </w:rPr>
        <w:tab/>
      </w:r>
    </w:p>
    <w:p w:rsidR="00917465" w:rsidRPr="004075CA" w:rsidRDefault="00995E00" w:rsidP="00060FE4">
      <w:pPr>
        <w:pStyle w:val="ListParagraph"/>
        <w:numPr>
          <w:ilvl w:val="0"/>
          <w:numId w:val="14"/>
        </w:numPr>
        <w:spacing w:after="0" w:line="240" w:lineRule="auto"/>
        <w:ind w:left="709" w:hanging="709"/>
        <w:rPr>
          <w:rFonts w:ascii="Arial" w:hAnsi="Arial" w:cs="Arial"/>
          <w:b/>
        </w:rPr>
      </w:pPr>
      <w:r w:rsidRPr="004075CA">
        <w:rPr>
          <w:rFonts w:ascii="Arial" w:hAnsi="Arial" w:cs="Arial"/>
          <w:b/>
        </w:rPr>
        <w:t>Finance Report</w:t>
      </w:r>
    </w:p>
    <w:p w:rsidR="00B21C51" w:rsidRDefault="00B21C51" w:rsidP="00B21C51">
      <w:pPr>
        <w:autoSpaceDE w:val="0"/>
        <w:autoSpaceDN w:val="0"/>
        <w:adjustRightInd w:val="0"/>
        <w:spacing w:after="0" w:line="240" w:lineRule="auto"/>
        <w:rPr>
          <w:rFonts w:ascii="Arial" w:hAnsi="Arial" w:cs="Arial"/>
        </w:rPr>
      </w:pPr>
    </w:p>
    <w:p w:rsidR="00B14234" w:rsidRPr="00B21C51" w:rsidRDefault="0015677E" w:rsidP="00B21C51">
      <w:pPr>
        <w:pStyle w:val="ListParagraph"/>
        <w:numPr>
          <w:ilvl w:val="1"/>
          <w:numId w:val="14"/>
        </w:numPr>
        <w:autoSpaceDE w:val="0"/>
        <w:autoSpaceDN w:val="0"/>
        <w:adjustRightInd w:val="0"/>
        <w:spacing w:after="0" w:line="240" w:lineRule="auto"/>
        <w:ind w:left="709" w:hanging="709"/>
        <w:rPr>
          <w:rFonts w:ascii="Arial" w:hAnsi="Arial" w:cs="Arial"/>
        </w:rPr>
      </w:pPr>
      <w:r w:rsidRPr="00B21C51">
        <w:rPr>
          <w:rFonts w:ascii="Arial" w:hAnsi="Arial" w:cs="Arial"/>
        </w:rPr>
        <w:t xml:space="preserve">The Committee </w:t>
      </w:r>
      <w:r w:rsidRPr="00B21C51">
        <w:rPr>
          <w:rFonts w:ascii="Arial" w:hAnsi="Arial" w:cs="Arial"/>
          <w:b/>
        </w:rPr>
        <w:t>received and</w:t>
      </w:r>
      <w:r w:rsidRPr="00B21C51">
        <w:rPr>
          <w:rFonts w:ascii="Arial" w:hAnsi="Arial" w:cs="Arial"/>
        </w:rPr>
        <w:t xml:space="preserve"> </w:t>
      </w:r>
      <w:r w:rsidRPr="00B21C51">
        <w:rPr>
          <w:rFonts w:ascii="Arial" w:hAnsi="Arial" w:cs="Arial"/>
          <w:b/>
        </w:rPr>
        <w:t>noted</w:t>
      </w:r>
      <w:r w:rsidRPr="00B21C51">
        <w:rPr>
          <w:rFonts w:ascii="Arial" w:hAnsi="Arial" w:cs="Arial"/>
        </w:rPr>
        <w:t xml:space="preserve"> the </w:t>
      </w:r>
      <w:r w:rsidR="00B14234" w:rsidRPr="00B21C51">
        <w:rPr>
          <w:rFonts w:ascii="Arial" w:hAnsi="Arial" w:cs="Arial"/>
        </w:rPr>
        <w:t>report</w:t>
      </w:r>
      <w:r w:rsidR="00B21C51" w:rsidRPr="00B21C51">
        <w:rPr>
          <w:rFonts w:ascii="Arial" w:hAnsi="Arial" w:cs="Arial"/>
        </w:rPr>
        <w:t>. This</w:t>
      </w:r>
      <w:r w:rsidR="00B14234" w:rsidRPr="00B21C51">
        <w:rPr>
          <w:rFonts w:ascii="Arial" w:hAnsi="Arial" w:cs="Arial"/>
        </w:rPr>
        <w:t xml:space="preserve"> presented the primary care financial position as at month 7, which now followed the new financial regime. Since preparing the report, the CCG </w:t>
      </w:r>
      <w:proofErr w:type="gramStart"/>
      <w:r w:rsidR="00B14234" w:rsidRPr="00B21C51">
        <w:rPr>
          <w:rFonts w:ascii="Arial" w:hAnsi="Arial" w:cs="Arial"/>
        </w:rPr>
        <w:t>had been fully reimbursed</w:t>
      </w:r>
      <w:proofErr w:type="gramEnd"/>
      <w:r w:rsidR="00B14234" w:rsidRPr="00B21C51">
        <w:rPr>
          <w:rFonts w:ascii="Arial" w:hAnsi="Arial" w:cs="Arial"/>
        </w:rPr>
        <w:t xml:space="preserve"> for its COVID-19 related costs, therefore the deficit position had improved and costs were recovered and closer to actuals.</w:t>
      </w:r>
    </w:p>
    <w:p w:rsidR="00B21C51" w:rsidRDefault="00B21C51" w:rsidP="00B21C51">
      <w:pPr>
        <w:autoSpaceDE w:val="0"/>
        <w:autoSpaceDN w:val="0"/>
        <w:adjustRightInd w:val="0"/>
        <w:spacing w:after="0" w:line="240" w:lineRule="auto"/>
        <w:ind w:left="709" w:hanging="709"/>
        <w:rPr>
          <w:rFonts w:ascii="Arial" w:hAnsi="Arial" w:cs="Arial"/>
        </w:rPr>
      </w:pPr>
    </w:p>
    <w:p w:rsidR="003B764E" w:rsidRPr="003B764E" w:rsidRDefault="00B21C51" w:rsidP="003B764E">
      <w:pPr>
        <w:autoSpaceDE w:val="0"/>
        <w:autoSpaceDN w:val="0"/>
        <w:adjustRightInd w:val="0"/>
        <w:spacing w:after="0" w:line="240" w:lineRule="auto"/>
        <w:ind w:left="709" w:hanging="709"/>
        <w:rPr>
          <w:rFonts w:ascii="Arial" w:hAnsi="Arial" w:cs="Arial"/>
        </w:rPr>
      </w:pPr>
      <w:r>
        <w:rPr>
          <w:rFonts w:ascii="Arial" w:hAnsi="Arial" w:cs="Arial"/>
        </w:rPr>
        <w:t xml:space="preserve">10.2 </w:t>
      </w:r>
      <w:r>
        <w:rPr>
          <w:rFonts w:ascii="Arial" w:hAnsi="Arial" w:cs="Arial"/>
        </w:rPr>
        <w:tab/>
      </w:r>
      <w:r w:rsidRPr="00614DA1">
        <w:rPr>
          <w:rFonts w:ascii="Arial" w:hAnsi="Arial" w:cs="Arial"/>
        </w:rPr>
        <w:t xml:space="preserve">The Committee </w:t>
      </w:r>
      <w:r w:rsidRPr="00614DA1">
        <w:rPr>
          <w:rFonts w:ascii="Arial" w:hAnsi="Arial" w:cs="Arial"/>
          <w:b/>
        </w:rPr>
        <w:t>note</w:t>
      </w:r>
      <w:r>
        <w:rPr>
          <w:rFonts w:ascii="Arial" w:hAnsi="Arial" w:cs="Arial"/>
          <w:b/>
        </w:rPr>
        <w:t>d</w:t>
      </w:r>
      <w:r>
        <w:rPr>
          <w:rFonts w:ascii="Arial" w:hAnsi="Arial" w:cs="Arial"/>
        </w:rPr>
        <w:t xml:space="preserve"> the report</w:t>
      </w:r>
      <w:r w:rsidR="00800477">
        <w:rPr>
          <w:rFonts w:ascii="Arial" w:hAnsi="Arial" w:cs="Arial"/>
        </w:rPr>
        <w:t>.</w:t>
      </w:r>
    </w:p>
    <w:p w:rsidR="008A5576" w:rsidRPr="00326CD8" w:rsidRDefault="008A5576" w:rsidP="00053332">
      <w:pPr>
        <w:pStyle w:val="ListParagraph"/>
        <w:spacing w:after="0" w:line="240" w:lineRule="auto"/>
        <w:ind w:left="709" w:hanging="709"/>
        <w:rPr>
          <w:rFonts w:ascii="Arial" w:hAnsi="Arial" w:cs="Arial"/>
          <w:b/>
        </w:rPr>
      </w:pPr>
    </w:p>
    <w:p w:rsidR="003B764E" w:rsidRDefault="009E651C" w:rsidP="00060FE4">
      <w:pPr>
        <w:pStyle w:val="ListParagraph"/>
        <w:numPr>
          <w:ilvl w:val="0"/>
          <w:numId w:val="14"/>
        </w:numPr>
        <w:spacing w:after="0" w:line="240" w:lineRule="auto"/>
        <w:ind w:left="709" w:hanging="709"/>
        <w:rPr>
          <w:rFonts w:ascii="Arial" w:hAnsi="Arial" w:cs="Arial"/>
          <w:b/>
        </w:rPr>
      </w:pPr>
      <w:r>
        <w:rPr>
          <w:rFonts w:ascii="Arial" w:hAnsi="Arial" w:cs="Arial"/>
          <w:b/>
        </w:rPr>
        <w:t xml:space="preserve">Primary Care </w:t>
      </w:r>
      <w:r w:rsidR="00B14234">
        <w:rPr>
          <w:rFonts w:ascii="Arial" w:hAnsi="Arial" w:cs="Arial"/>
          <w:b/>
        </w:rPr>
        <w:t>Risk Register</w:t>
      </w:r>
    </w:p>
    <w:p w:rsidR="003B764E" w:rsidRDefault="003B764E" w:rsidP="003B764E">
      <w:pPr>
        <w:spacing w:after="0" w:line="240" w:lineRule="auto"/>
        <w:rPr>
          <w:rFonts w:ascii="Arial" w:hAnsi="Arial" w:cs="Arial"/>
          <w:b/>
        </w:rPr>
      </w:pPr>
    </w:p>
    <w:p w:rsidR="00334A58" w:rsidRPr="00334A58" w:rsidRDefault="00334A58" w:rsidP="00334A58">
      <w:pPr>
        <w:pStyle w:val="ListParagraph"/>
        <w:numPr>
          <w:ilvl w:val="1"/>
          <w:numId w:val="14"/>
        </w:numPr>
        <w:autoSpaceDE w:val="0"/>
        <w:autoSpaceDN w:val="0"/>
        <w:adjustRightInd w:val="0"/>
        <w:spacing w:after="0" w:line="240" w:lineRule="auto"/>
        <w:ind w:left="709" w:hanging="709"/>
        <w:rPr>
          <w:rFonts w:ascii="Arial" w:hAnsi="Arial" w:cs="Arial"/>
          <w:color w:val="000000"/>
        </w:rPr>
      </w:pPr>
      <w:r w:rsidRPr="00334A58">
        <w:rPr>
          <w:rFonts w:ascii="Arial" w:hAnsi="Arial" w:cs="Arial"/>
          <w:color w:val="000000"/>
        </w:rPr>
        <w:t xml:space="preserve">The Committee </w:t>
      </w:r>
      <w:r w:rsidRPr="00334A58">
        <w:rPr>
          <w:rFonts w:ascii="Arial" w:hAnsi="Arial" w:cs="Arial"/>
          <w:b/>
          <w:bCs/>
          <w:color w:val="000000"/>
        </w:rPr>
        <w:t xml:space="preserve">received and noted </w:t>
      </w:r>
      <w:r w:rsidRPr="00334A58">
        <w:rPr>
          <w:rFonts w:ascii="Arial" w:hAnsi="Arial" w:cs="Arial"/>
          <w:color w:val="000000"/>
        </w:rPr>
        <w:t>the report</w:t>
      </w:r>
      <w:r>
        <w:rPr>
          <w:rFonts w:ascii="Arial" w:hAnsi="Arial" w:cs="Arial"/>
          <w:color w:val="000000"/>
        </w:rPr>
        <w:t>,</w:t>
      </w:r>
      <w:r w:rsidRPr="00334A58">
        <w:rPr>
          <w:rFonts w:ascii="Arial" w:hAnsi="Arial" w:cs="Arial"/>
          <w:color w:val="000000"/>
        </w:rPr>
        <w:t xml:space="preserve"> which provided detail of the primary care risks held on the CCGs corporate risk register, updated to reflect the current risks of demand and capacity across primary care in BSW. </w:t>
      </w:r>
    </w:p>
    <w:p w:rsidR="00995E00" w:rsidRPr="004C4FEE" w:rsidRDefault="00995E00" w:rsidP="00334A58">
      <w:pPr>
        <w:pStyle w:val="ListParagraph"/>
        <w:spacing w:after="0" w:line="240" w:lineRule="auto"/>
        <w:ind w:left="709"/>
        <w:rPr>
          <w:rFonts w:ascii="Arial" w:hAnsi="Arial" w:cs="Arial"/>
        </w:rPr>
      </w:pPr>
    </w:p>
    <w:p w:rsidR="008A5576" w:rsidRDefault="00995E00" w:rsidP="00060FE4">
      <w:pPr>
        <w:pStyle w:val="ListParagraph"/>
        <w:numPr>
          <w:ilvl w:val="0"/>
          <w:numId w:val="14"/>
        </w:numPr>
        <w:spacing w:after="0" w:line="240" w:lineRule="auto"/>
        <w:ind w:left="709" w:hanging="709"/>
        <w:rPr>
          <w:rFonts w:ascii="Arial" w:hAnsi="Arial" w:cs="Arial"/>
          <w:b/>
        </w:rPr>
      </w:pPr>
      <w:r w:rsidRPr="004075CA">
        <w:rPr>
          <w:rFonts w:ascii="Arial" w:hAnsi="Arial" w:cs="Arial"/>
          <w:b/>
        </w:rPr>
        <w:t>Primary Care Commissioning Committee Forward Plan 2020/21</w:t>
      </w:r>
    </w:p>
    <w:p w:rsidR="00A37EBC" w:rsidRPr="004075CA" w:rsidRDefault="00A37EBC" w:rsidP="00A37EBC">
      <w:pPr>
        <w:pStyle w:val="ListParagraph"/>
        <w:spacing w:after="0" w:line="240" w:lineRule="auto"/>
        <w:ind w:left="709"/>
        <w:rPr>
          <w:rFonts w:ascii="Arial" w:hAnsi="Arial" w:cs="Arial"/>
          <w:b/>
        </w:rPr>
      </w:pPr>
    </w:p>
    <w:p w:rsidR="008A5576" w:rsidRPr="009116D1" w:rsidRDefault="009116D1" w:rsidP="009116D1">
      <w:pPr>
        <w:spacing w:after="0" w:line="240" w:lineRule="auto"/>
        <w:ind w:left="709" w:hanging="709"/>
        <w:rPr>
          <w:rFonts w:ascii="Arial" w:hAnsi="Arial" w:cs="Arial"/>
          <w:color w:val="FF0000"/>
          <w:szCs w:val="24"/>
        </w:rPr>
      </w:pPr>
      <w:r>
        <w:rPr>
          <w:rFonts w:ascii="Arial" w:hAnsi="Arial" w:cs="Arial"/>
        </w:rPr>
        <w:t xml:space="preserve">12.1 </w:t>
      </w:r>
      <w:r>
        <w:rPr>
          <w:rFonts w:ascii="Arial" w:hAnsi="Arial" w:cs="Arial"/>
        </w:rPr>
        <w:tab/>
      </w:r>
      <w:r w:rsidR="008A5576" w:rsidRPr="004075CA">
        <w:rPr>
          <w:rFonts w:ascii="Arial" w:hAnsi="Arial" w:cs="Arial"/>
        </w:rPr>
        <w:t>The</w:t>
      </w:r>
      <w:r w:rsidR="007A7D58">
        <w:rPr>
          <w:rFonts w:ascii="Arial" w:hAnsi="Arial" w:cs="Arial"/>
        </w:rPr>
        <w:t xml:space="preserve"> Committee </w:t>
      </w:r>
      <w:r w:rsidR="007A7D58" w:rsidRPr="007A7D58">
        <w:rPr>
          <w:rFonts w:ascii="Arial" w:hAnsi="Arial" w:cs="Arial"/>
          <w:b/>
        </w:rPr>
        <w:t>noted</w:t>
      </w:r>
      <w:r w:rsidR="007A7D58">
        <w:rPr>
          <w:rFonts w:ascii="Arial" w:hAnsi="Arial" w:cs="Arial"/>
        </w:rPr>
        <w:t xml:space="preserve"> the</w:t>
      </w:r>
      <w:r w:rsidR="008A5576" w:rsidRPr="004075CA">
        <w:rPr>
          <w:rFonts w:ascii="Arial" w:hAnsi="Arial" w:cs="Arial"/>
        </w:rPr>
        <w:t xml:space="preserve"> </w:t>
      </w:r>
      <w:r w:rsidR="007A7D58">
        <w:rPr>
          <w:rFonts w:ascii="Arial" w:hAnsi="Arial" w:cs="Arial"/>
        </w:rPr>
        <w:t xml:space="preserve">meeting </w:t>
      </w:r>
      <w:r w:rsidR="008A5576" w:rsidRPr="004075CA">
        <w:rPr>
          <w:rFonts w:ascii="Arial" w:hAnsi="Arial" w:cs="Arial"/>
        </w:rPr>
        <w:t>forward plan</w:t>
      </w:r>
      <w:r w:rsidR="007A7D58">
        <w:rPr>
          <w:rFonts w:ascii="Arial" w:hAnsi="Arial" w:cs="Arial"/>
        </w:rPr>
        <w:t xml:space="preserve"> as</w:t>
      </w:r>
      <w:r w:rsidR="00334A58">
        <w:rPr>
          <w:rFonts w:ascii="Arial" w:hAnsi="Arial" w:cs="Arial"/>
        </w:rPr>
        <w:t xml:space="preserve"> prepared up to March 2021, although it was acknowledged that it was changeable to reflect the current matters </w:t>
      </w:r>
      <w:proofErr w:type="gramStart"/>
      <w:r w:rsidR="00334A58">
        <w:rPr>
          <w:rFonts w:ascii="Arial" w:hAnsi="Arial" w:cs="Arial"/>
        </w:rPr>
        <w:t>impacting</w:t>
      </w:r>
      <w:proofErr w:type="gramEnd"/>
      <w:r w:rsidR="00334A58">
        <w:rPr>
          <w:rFonts w:ascii="Arial" w:hAnsi="Arial" w:cs="Arial"/>
        </w:rPr>
        <w:t xml:space="preserve"> upon </w:t>
      </w:r>
      <w:r w:rsidR="00334A58" w:rsidRPr="009116D1">
        <w:rPr>
          <w:rFonts w:ascii="Arial" w:hAnsi="Arial" w:cs="Arial"/>
        </w:rPr>
        <w:t>primary care.</w:t>
      </w:r>
      <w:r w:rsidRPr="009116D1">
        <w:rPr>
          <w:rFonts w:ascii="Arial" w:hAnsi="Arial" w:cs="Arial"/>
        </w:rPr>
        <w:t xml:space="preserve"> </w:t>
      </w:r>
      <w:r w:rsidRPr="009116D1">
        <w:rPr>
          <w:rFonts w:ascii="Arial" w:hAnsi="Arial" w:cs="Arial"/>
          <w:szCs w:val="24"/>
        </w:rPr>
        <w:t>A number of items had been d</w:t>
      </w:r>
      <w:bookmarkStart w:id="0" w:name="_GoBack"/>
      <w:bookmarkEnd w:id="0"/>
      <w:r w:rsidRPr="009116D1">
        <w:rPr>
          <w:rFonts w:ascii="Arial" w:hAnsi="Arial" w:cs="Arial"/>
          <w:szCs w:val="24"/>
        </w:rPr>
        <w:t xml:space="preserve">eferred from </w:t>
      </w:r>
      <w:r w:rsidR="00CE6317" w:rsidRPr="009116D1">
        <w:rPr>
          <w:rFonts w:ascii="Arial" w:hAnsi="Arial" w:cs="Arial"/>
          <w:szCs w:val="24"/>
        </w:rPr>
        <w:t>today’s</w:t>
      </w:r>
      <w:r w:rsidRPr="009116D1">
        <w:rPr>
          <w:rFonts w:ascii="Arial" w:hAnsi="Arial" w:cs="Arial"/>
          <w:szCs w:val="24"/>
        </w:rPr>
        <w:t xml:space="preserve"> meeting to ensure the agenda remained focussed during this level 4 incident response, but the Chair assured Member that these items do remain on the forward planner for future meetings.</w:t>
      </w:r>
    </w:p>
    <w:p w:rsidR="00995E00" w:rsidRDefault="00995E00" w:rsidP="007A7D58">
      <w:pPr>
        <w:spacing w:after="0" w:line="240" w:lineRule="auto"/>
        <w:rPr>
          <w:rFonts w:ascii="Arial" w:hAnsi="Arial" w:cs="Arial"/>
          <w:b/>
        </w:rPr>
      </w:pPr>
    </w:p>
    <w:p w:rsidR="00A13938" w:rsidRPr="00326CD8" w:rsidRDefault="00334A58" w:rsidP="007A7D58">
      <w:pPr>
        <w:spacing w:after="0" w:line="240" w:lineRule="auto"/>
        <w:ind w:left="709" w:hanging="709"/>
        <w:rPr>
          <w:rFonts w:ascii="Arial" w:eastAsia="Times New Roman" w:hAnsi="Arial" w:cs="Arial"/>
        </w:rPr>
      </w:pPr>
      <w:r>
        <w:rPr>
          <w:rFonts w:ascii="Arial" w:hAnsi="Arial" w:cs="Arial"/>
        </w:rPr>
        <w:t>12.2</w:t>
      </w:r>
      <w:r>
        <w:rPr>
          <w:rFonts w:ascii="Arial" w:hAnsi="Arial" w:cs="Arial"/>
        </w:rPr>
        <w:tab/>
      </w:r>
      <w:r w:rsidR="007A7D58" w:rsidRPr="007A7D58">
        <w:rPr>
          <w:rFonts w:ascii="Arial" w:hAnsi="Arial" w:cs="Arial"/>
          <w:szCs w:val="24"/>
        </w:rPr>
        <w:t xml:space="preserve">Comments, additions or amendments to the Committee forward plan, particularly regarding Seminar discussion topics, </w:t>
      </w:r>
      <w:proofErr w:type="gramStart"/>
      <w:r w:rsidR="007A7D58" w:rsidRPr="007A7D58">
        <w:rPr>
          <w:rFonts w:ascii="Arial" w:hAnsi="Arial" w:cs="Arial"/>
          <w:szCs w:val="24"/>
        </w:rPr>
        <w:t>should be sent</w:t>
      </w:r>
      <w:proofErr w:type="gramEnd"/>
      <w:r w:rsidR="007A7D58" w:rsidRPr="007A7D58">
        <w:rPr>
          <w:rFonts w:ascii="Arial" w:hAnsi="Arial" w:cs="Arial"/>
          <w:szCs w:val="24"/>
        </w:rPr>
        <w:t xml:space="preserve"> through to the Chair.</w:t>
      </w:r>
    </w:p>
    <w:p w:rsidR="00995E00" w:rsidRPr="00326CD8" w:rsidRDefault="00995E00" w:rsidP="004075CA">
      <w:pPr>
        <w:spacing w:after="0" w:line="240" w:lineRule="auto"/>
        <w:ind w:left="709" w:hanging="709"/>
        <w:rPr>
          <w:rFonts w:ascii="Arial" w:hAnsi="Arial" w:cs="Arial"/>
          <w:b/>
        </w:rPr>
      </w:pPr>
    </w:p>
    <w:p w:rsidR="00995E00" w:rsidRPr="00334A58" w:rsidRDefault="00E039F3" w:rsidP="00334A58">
      <w:pPr>
        <w:pStyle w:val="ListParagraph"/>
        <w:numPr>
          <w:ilvl w:val="0"/>
          <w:numId w:val="14"/>
        </w:numPr>
        <w:spacing w:after="0" w:line="240" w:lineRule="auto"/>
        <w:ind w:left="709" w:hanging="709"/>
        <w:rPr>
          <w:rFonts w:ascii="Arial" w:hAnsi="Arial" w:cs="Arial"/>
          <w:b/>
        </w:rPr>
      </w:pPr>
      <w:r w:rsidRPr="00334A58">
        <w:rPr>
          <w:rFonts w:ascii="Arial" w:hAnsi="Arial" w:cs="Arial"/>
          <w:b/>
        </w:rPr>
        <w:t>Any Other Business</w:t>
      </w:r>
      <w:r w:rsidR="00995E00" w:rsidRPr="00334A58">
        <w:rPr>
          <w:rFonts w:ascii="Arial" w:hAnsi="Arial" w:cs="Arial"/>
          <w:b/>
        </w:rPr>
        <w:t xml:space="preserve"> </w:t>
      </w:r>
    </w:p>
    <w:p w:rsidR="009E651C" w:rsidRDefault="009E651C" w:rsidP="009E651C">
      <w:pPr>
        <w:spacing w:after="0" w:line="240" w:lineRule="auto"/>
        <w:rPr>
          <w:rFonts w:ascii="Arial" w:hAnsi="Arial" w:cs="Arial"/>
          <w:color w:val="0070C0"/>
        </w:rPr>
      </w:pPr>
    </w:p>
    <w:p w:rsidR="002F442F" w:rsidRPr="009E651C" w:rsidRDefault="00334A58" w:rsidP="007A7D58">
      <w:pPr>
        <w:spacing w:after="0" w:line="240" w:lineRule="auto"/>
        <w:rPr>
          <w:rFonts w:ascii="Arial" w:hAnsi="Arial" w:cs="Arial"/>
          <w:b/>
        </w:rPr>
      </w:pPr>
      <w:r>
        <w:rPr>
          <w:rFonts w:ascii="Arial" w:hAnsi="Arial" w:cs="Arial"/>
        </w:rPr>
        <w:t>13</w:t>
      </w:r>
      <w:r w:rsidR="009E651C" w:rsidRPr="009E651C">
        <w:rPr>
          <w:rFonts w:ascii="Arial" w:hAnsi="Arial" w:cs="Arial"/>
        </w:rPr>
        <w:t>.1</w:t>
      </w:r>
      <w:r w:rsidR="007A7D58">
        <w:rPr>
          <w:rFonts w:ascii="Arial" w:hAnsi="Arial" w:cs="Arial"/>
        </w:rPr>
        <w:tab/>
      </w:r>
      <w:r w:rsidR="004473DE" w:rsidRPr="009E651C">
        <w:rPr>
          <w:rFonts w:ascii="Arial" w:hAnsi="Arial" w:cs="Arial"/>
        </w:rPr>
        <w:t xml:space="preserve">There being no other business, the Chair closed the meeting </w:t>
      </w:r>
      <w:r w:rsidR="004473DE" w:rsidRPr="007A7D58">
        <w:rPr>
          <w:rFonts w:ascii="Arial" w:hAnsi="Arial" w:cs="Arial"/>
        </w:rPr>
        <w:t xml:space="preserve">at </w:t>
      </w:r>
      <w:r w:rsidR="00B14234">
        <w:rPr>
          <w:rFonts w:ascii="Arial" w:hAnsi="Arial" w:cs="Arial"/>
        </w:rPr>
        <w:t>15:45hrs</w:t>
      </w:r>
    </w:p>
    <w:p w:rsidR="00123846" w:rsidRDefault="00123846" w:rsidP="00326CD8">
      <w:pPr>
        <w:pStyle w:val="ListParagraph"/>
        <w:spacing w:after="0" w:line="240" w:lineRule="auto"/>
        <w:rPr>
          <w:rFonts w:ascii="Arial" w:hAnsi="Arial" w:cs="Arial"/>
        </w:rPr>
      </w:pPr>
    </w:p>
    <w:p w:rsidR="00123846" w:rsidRDefault="00123846" w:rsidP="00326CD8">
      <w:pPr>
        <w:pStyle w:val="ListParagraph"/>
        <w:spacing w:after="0" w:line="240" w:lineRule="auto"/>
        <w:rPr>
          <w:rFonts w:ascii="Arial" w:hAnsi="Arial" w:cs="Arial"/>
        </w:rPr>
      </w:pPr>
    </w:p>
    <w:p w:rsidR="00123846" w:rsidRDefault="00123846" w:rsidP="00326CD8">
      <w:pPr>
        <w:pStyle w:val="ListParagraph"/>
        <w:spacing w:after="0" w:line="240" w:lineRule="auto"/>
        <w:rPr>
          <w:rFonts w:ascii="Arial" w:hAnsi="Arial" w:cs="Arial"/>
        </w:rPr>
      </w:pPr>
    </w:p>
    <w:p w:rsidR="00123846" w:rsidRDefault="00123846" w:rsidP="00326CD8">
      <w:pPr>
        <w:pStyle w:val="ListParagraph"/>
        <w:spacing w:after="0" w:line="240" w:lineRule="auto"/>
        <w:rPr>
          <w:rFonts w:ascii="Arial" w:hAnsi="Arial" w:cs="Arial"/>
        </w:rPr>
      </w:pPr>
    </w:p>
    <w:p w:rsidR="009309EF" w:rsidRPr="00326CD8" w:rsidRDefault="009309EF" w:rsidP="00326CD8">
      <w:pPr>
        <w:spacing w:after="0" w:line="240" w:lineRule="auto"/>
        <w:rPr>
          <w:rFonts w:ascii="Arial" w:hAnsi="Arial" w:cs="Arial"/>
        </w:rPr>
      </w:pPr>
      <w:r w:rsidRPr="00326CD8">
        <w:rPr>
          <w:rFonts w:ascii="Arial" w:hAnsi="Arial" w:cs="Arial"/>
        </w:rPr>
        <w:t xml:space="preserve">Signed as a true record </w:t>
      </w:r>
      <w:r w:rsidR="00995E00" w:rsidRPr="00326CD8">
        <w:rPr>
          <w:rFonts w:ascii="Arial" w:hAnsi="Arial" w:cs="Arial"/>
        </w:rPr>
        <w:t>and as approved by the BSW CCG Primary Care Commissioning Committee</w:t>
      </w:r>
      <w:r w:rsidRPr="00326CD8">
        <w:rPr>
          <w:rFonts w:ascii="Arial" w:hAnsi="Arial" w:cs="Arial"/>
        </w:rPr>
        <w:t xml:space="preserve"> at the meeting held on </w:t>
      </w:r>
      <w:r w:rsidR="00F862E0">
        <w:rPr>
          <w:rFonts w:ascii="Arial" w:hAnsi="Arial" w:cs="Arial"/>
        </w:rPr>
        <w:t>11 March</w:t>
      </w:r>
      <w:r w:rsidRPr="009218FF">
        <w:rPr>
          <w:rFonts w:ascii="Arial" w:hAnsi="Arial" w:cs="Arial"/>
        </w:rPr>
        <w:t xml:space="preserve"> 202</w:t>
      </w:r>
      <w:r w:rsidR="00334A58">
        <w:rPr>
          <w:rFonts w:ascii="Arial" w:hAnsi="Arial" w:cs="Arial"/>
        </w:rPr>
        <w:t>1</w:t>
      </w:r>
      <w:r w:rsidRPr="009218FF">
        <w:rPr>
          <w:rFonts w:ascii="Arial" w:hAnsi="Arial" w:cs="Arial"/>
        </w:rPr>
        <w:t>:</w:t>
      </w:r>
      <w:r w:rsidR="00BB384E">
        <w:rPr>
          <w:rFonts w:ascii="Arial" w:hAnsi="Arial" w:cs="Arial"/>
        </w:rPr>
        <w:t xml:space="preserve"> </w:t>
      </w:r>
      <w:r w:rsidR="004075CA">
        <w:rPr>
          <w:rFonts w:ascii="Arial" w:hAnsi="Arial" w:cs="Arial"/>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8118"/>
      </w:tblGrid>
      <w:tr w:rsidR="009309EF" w:rsidRPr="00326CD8" w:rsidTr="00A960E5">
        <w:tc>
          <w:tcPr>
            <w:tcW w:w="1526" w:type="dxa"/>
            <w:hideMark/>
          </w:tcPr>
          <w:p w:rsidR="009309EF" w:rsidRPr="00326CD8" w:rsidRDefault="009309EF" w:rsidP="00326CD8">
            <w:pPr>
              <w:rPr>
                <w:rFonts w:ascii="Arial" w:hAnsi="Arial" w:cs="Arial"/>
                <w:b/>
                <w:sz w:val="22"/>
                <w:szCs w:val="22"/>
                <w:lang w:eastAsia="en-GB"/>
              </w:rPr>
            </w:pPr>
            <w:r w:rsidRPr="00326CD8">
              <w:rPr>
                <w:rFonts w:ascii="Arial" w:hAnsi="Arial" w:cs="Arial"/>
                <w:b/>
                <w:sz w:val="22"/>
                <w:szCs w:val="22"/>
                <w:lang w:eastAsia="en-GB"/>
              </w:rPr>
              <w:t>Name:</w:t>
            </w:r>
          </w:p>
        </w:tc>
        <w:tc>
          <w:tcPr>
            <w:tcW w:w="8328" w:type="dxa"/>
          </w:tcPr>
          <w:p w:rsidR="009309EF" w:rsidRPr="00326CD8" w:rsidRDefault="009309EF" w:rsidP="00326CD8">
            <w:pPr>
              <w:rPr>
                <w:rFonts w:ascii="Arial" w:hAnsi="Arial" w:cs="Arial"/>
                <w:sz w:val="22"/>
                <w:szCs w:val="22"/>
                <w:lang w:eastAsia="en-GB"/>
              </w:rPr>
            </w:pPr>
          </w:p>
          <w:p w:rsidR="00580CEB" w:rsidRPr="00326CD8" w:rsidRDefault="00580CEB" w:rsidP="00326CD8">
            <w:pPr>
              <w:rPr>
                <w:rFonts w:ascii="Arial" w:hAnsi="Arial" w:cs="Arial"/>
                <w:sz w:val="22"/>
                <w:szCs w:val="22"/>
                <w:lang w:eastAsia="en-GB"/>
              </w:rPr>
            </w:pPr>
          </w:p>
        </w:tc>
      </w:tr>
      <w:tr w:rsidR="009309EF" w:rsidRPr="00326CD8" w:rsidTr="00580CEB">
        <w:tc>
          <w:tcPr>
            <w:tcW w:w="1526" w:type="dxa"/>
            <w:hideMark/>
          </w:tcPr>
          <w:p w:rsidR="009309EF" w:rsidRPr="00326CD8" w:rsidRDefault="009309EF" w:rsidP="00326CD8">
            <w:pPr>
              <w:rPr>
                <w:rFonts w:ascii="Arial" w:hAnsi="Arial" w:cs="Arial"/>
                <w:b/>
                <w:sz w:val="22"/>
                <w:szCs w:val="22"/>
                <w:lang w:eastAsia="en-GB"/>
              </w:rPr>
            </w:pPr>
            <w:r w:rsidRPr="00326CD8">
              <w:rPr>
                <w:rFonts w:ascii="Arial" w:hAnsi="Arial" w:cs="Arial"/>
                <w:b/>
                <w:sz w:val="22"/>
                <w:szCs w:val="22"/>
                <w:lang w:eastAsia="en-GB"/>
              </w:rPr>
              <w:t>Role:</w:t>
            </w:r>
          </w:p>
        </w:tc>
        <w:tc>
          <w:tcPr>
            <w:tcW w:w="8328" w:type="dxa"/>
          </w:tcPr>
          <w:p w:rsidR="009309EF" w:rsidRPr="00326CD8" w:rsidRDefault="009309EF" w:rsidP="00326CD8">
            <w:pPr>
              <w:rPr>
                <w:rFonts w:ascii="Arial" w:hAnsi="Arial" w:cs="Arial"/>
                <w:sz w:val="22"/>
                <w:szCs w:val="22"/>
                <w:lang w:eastAsia="en-GB"/>
              </w:rPr>
            </w:pPr>
          </w:p>
          <w:p w:rsidR="00580CEB" w:rsidRPr="00326CD8" w:rsidRDefault="00580CEB" w:rsidP="00326CD8">
            <w:pPr>
              <w:rPr>
                <w:rFonts w:ascii="Arial" w:hAnsi="Arial" w:cs="Arial"/>
                <w:sz w:val="22"/>
                <w:szCs w:val="22"/>
                <w:lang w:eastAsia="en-GB"/>
              </w:rPr>
            </w:pPr>
          </w:p>
        </w:tc>
      </w:tr>
      <w:tr w:rsidR="009309EF" w:rsidRPr="00326CD8" w:rsidTr="00580CEB">
        <w:tc>
          <w:tcPr>
            <w:tcW w:w="1526" w:type="dxa"/>
            <w:hideMark/>
          </w:tcPr>
          <w:p w:rsidR="009309EF" w:rsidRPr="00326CD8" w:rsidRDefault="009309EF" w:rsidP="00326CD8">
            <w:pPr>
              <w:rPr>
                <w:rFonts w:ascii="Arial" w:hAnsi="Arial" w:cs="Arial"/>
                <w:b/>
                <w:sz w:val="22"/>
                <w:szCs w:val="22"/>
                <w:lang w:eastAsia="en-GB"/>
              </w:rPr>
            </w:pPr>
            <w:r w:rsidRPr="00326CD8">
              <w:rPr>
                <w:rFonts w:ascii="Arial" w:hAnsi="Arial" w:cs="Arial"/>
                <w:b/>
                <w:sz w:val="22"/>
                <w:szCs w:val="22"/>
                <w:lang w:eastAsia="en-GB"/>
              </w:rPr>
              <w:t>Signature:</w:t>
            </w:r>
          </w:p>
        </w:tc>
        <w:tc>
          <w:tcPr>
            <w:tcW w:w="8328" w:type="dxa"/>
          </w:tcPr>
          <w:p w:rsidR="009309EF" w:rsidRPr="00326CD8" w:rsidRDefault="009309EF" w:rsidP="00326CD8">
            <w:pPr>
              <w:rPr>
                <w:rFonts w:ascii="Arial" w:hAnsi="Arial" w:cs="Arial"/>
                <w:sz w:val="22"/>
                <w:szCs w:val="22"/>
                <w:lang w:eastAsia="en-GB"/>
              </w:rPr>
            </w:pPr>
          </w:p>
          <w:p w:rsidR="00580CEB" w:rsidRPr="00326CD8" w:rsidRDefault="00580CEB" w:rsidP="00326CD8">
            <w:pPr>
              <w:rPr>
                <w:rFonts w:ascii="Arial" w:hAnsi="Arial" w:cs="Arial"/>
                <w:sz w:val="22"/>
                <w:szCs w:val="22"/>
                <w:lang w:eastAsia="en-GB"/>
              </w:rPr>
            </w:pPr>
          </w:p>
        </w:tc>
      </w:tr>
      <w:tr w:rsidR="009309EF" w:rsidRPr="00326CD8" w:rsidTr="00580CEB">
        <w:tc>
          <w:tcPr>
            <w:tcW w:w="1526" w:type="dxa"/>
            <w:hideMark/>
          </w:tcPr>
          <w:p w:rsidR="009309EF" w:rsidRPr="00326CD8" w:rsidRDefault="009309EF" w:rsidP="00326CD8">
            <w:pPr>
              <w:rPr>
                <w:rFonts w:ascii="Arial" w:hAnsi="Arial" w:cs="Arial"/>
                <w:b/>
                <w:sz w:val="22"/>
                <w:szCs w:val="22"/>
                <w:lang w:eastAsia="en-GB"/>
              </w:rPr>
            </w:pPr>
            <w:r w:rsidRPr="00326CD8">
              <w:rPr>
                <w:rFonts w:ascii="Arial" w:hAnsi="Arial" w:cs="Arial"/>
                <w:b/>
                <w:sz w:val="22"/>
                <w:szCs w:val="22"/>
                <w:lang w:eastAsia="en-GB"/>
              </w:rPr>
              <w:t>Date:</w:t>
            </w:r>
          </w:p>
        </w:tc>
        <w:tc>
          <w:tcPr>
            <w:tcW w:w="8328" w:type="dxa"/>
          </w:tcPr>
          <w:p w:rsidR="009309EF" w:rsidRPr="00326CD8" w:rsidRDefault="009309EF" w:rsidP="00326CD8">
            <w:pPr>
              <w:rPr>
                <w:rFonts w:ascii="Arial" w:hAnsi="Arial" w:cs="Arial"/>
                <w:sz w:val="22"/>
                <w:szCs w:val="22"/>
                <w:lang w:eastAsia="en-GB"/>
              </w:rPr>
            </w:pPr>
          </w:p>
        </w:tc>
      </w:tr>
    </w:tbl>
    <w:p w:rsidR="009309EF" w:rsidRPr="00326CD8" w:rsidRDefault="009309EF" w:rsidP="00326CD8">
      <w:pPr>
        <w:spacing w:after="0" w:line="240" w:lineRule="auto"/>
        <w:rPr>
          <w:rFonts w:ascii="Arial" w:hAnsi="Arial" w:cs="Arial"/>
        </w:rPr>
      </w:pPr>
    </w:p>
    <w:sectPr w:rsidR="009309EF" w:rsidRPr="00326CD8" w:rsidSect="00407911">
      <w:type w:val="continuous"/>
      <w:pgSz w:w="11906" w:h="16838"/>
      <w:pgMar w:top="1134" w:right="1134" w:bottom="1134" w:left="1134" w:header="708"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E4" w:rsidRDefault="00060FE4" w:rsidP="00717B0A">
      <w:pPr>
        <w:spacing w:after="0" w:line="240" w:lineRule="auto"/>
      </w:pPr>
      <w:r>
        <w:separator/>
      </w:r>
    </w:p>
  </w:endnote>
  <w:endnote w:type="continuationSeparator" w:id="0">
    <w:p w:rsidR="00060FE4" w:rsidRDefault="00060FE4" w:rsidP="0071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E4" w:rsidRDefault="0006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22957454"/>
      <w:docPartObj>
        <w:docPartGallery w:val="Page Numbers (Bottom of Page)"/>
        <w:docPartUnique/>
      </w:docPartObj>
    </w:sdtPr>
    <w:sdtEndPr>
      <w:rPr>
        <w:sz w:val="20"/>
        <w:szCs w:val="20"/>
      </w:rPr>
    </w:sdtEndPr>
    <w:sdtContent>
      <w:sdt>
        <w:sdtPr>
          <w:rPr>
            <w:rFonts w:ascii="Arial" w:hAnsi="Arial" w:cs="Arial"/>
            <w:sz w:val="18"/>
            <w:szCs w:val="18"/>
          </w:rPr>
          <w:id w:val="1304194243"/>
          <w:docPartObj>
            <w:docPartGallery w:val="Page Numbers (Top of Page)"/>
            <w:docPartUnique/>
          </w:docPartObj>
        </w:sdtPr>
        <w:sdtEndPr>
          <w:rPr>
            <w:sz w:val="20"/>
            <w:szCs w:val="20"/>
          </w:rPr>
        </w:sdtEndPr>
        <w:sdtContent>
          <w:p w:rsidR="00060FE4" w:rsidRPr="00407911" w:rsidRDefault="00060FE4" w:rsidP="00097C43">
            <w:pPr>
              <w:pStyle w:val="Footer"/>
              <w:rPr>
                <w:rFonts w:ascii="Arial" w:hAnsi="Arial" w:cs="Arial"/>
                <w:sz w:val="18"/>
                <w:szCs w:val="18"/>
              </w:rPr>
            </w:pPr>
            <w:r w:rsidRPr="00407911">
              <w:rPr>
                <w:rFonts w:ascii="Arial" w:hAnsi="Arial" w:cs="Arial"/>
                <w:sz w:val="18"/>
                <w:szCs w:val="18"/>
              </w:rPr>
              <w:t>NHS Bath and North East Somerset, Swindon and Wiltshire Clinical Commissioning Group</w:t>
            </w:r>
            <w:r w:rsidRPr="00407911">
              <w:rPr>
                <w:rFonts w:ascii="Arial" w:hAnsi="Arial" w:cs="Arial"/>
                <w:sz w:val="18"/>
                <w:szCs w:val="18"/>
              </w:rPr>
              <w:tab/>
            </w:r>
            <w:sdt>
              <w:sdtPr>
                <w:rPr>
                  <w:rFonts w:ascii="Arial" w:hAnsi="Arial" w:cs="Arial"/>
                  <w:sz w:val="18"/>
                  <w:szCs w:val="18"/>
                </w:rPr>
                <w:id w:val="1787157468"/>
                <w:docPartObj>
                  <w:docPartGallery w:val="Page Numbers (Top of Page)"/>
                  <w:docPartUnique/>
                </w:docPartObj>
              </w:sdtPr>
              <w:sdtEndPr/>
              <w:sdtContent>
                <w:r w:rsidRPr="00407911">
                  <w:rPr>
                    <w:rFonts w:ascii="Arial" w:hAnsi="Arial" w:cs="Arial"/>
                    <w:sz w:val="18"/>
                    <w:szCs w:val="18"/>
                  </w:rPr>
                  <w:t xml:space="preserve">Page </w:t>
                </w:r>
                <w:r w:rsidRPr="00407911">
                  <w:rPr>
                    <w:rFonts w:ascii="Arial" w:hAnsi="Arial" w:cs="Arial"/>
                    <w:b/>
                    <w:bCs/>
                    <w:sz w:val="18"/>
                    <w:szCs w:val="18"/>
                  </w:rPr>
                  <w:fldChar w:fldCharType="begin"/>
                </w:r>
                <w:r w:rsidRPr="00407911">
                  <w:rPr>
                    <w:rFonts w:ascii="Arial" w:hAnsi="Arial" w:cs="Arial"/>
                    <w:b/>
                    <w:bCs/>
                    <w:sz w:val="18"/>
                    <w:szCs w:val="18"/>
                  </w:rPr>
                  <w:instrText xml:space="preserve"> PAGE </w:instrText>
                </w:r>
                <w:r w:rsidRPr="00407911">
                  <w:rPr>
                    <w:rFonts w:ascii="Arial" w:hAnsi="Arial" w:cs="Arial"/>
                    <w:b/>
                    <w:bCs/>
                    <w:sz w:val="18"/>
                    <w:szCs w:val="18"/>
                  </w:rPr>
                  <w:fldChar w:fldCharType="separate"/>
                </w:r>
                <w:r w:rsidR="00F862E0">
                  <w:rPr>
                    <w:rFonts w:ascii="Arial" w:hAnsi="Arial" w:cs="Arial"/>
                    <w:b/>
                    <w:bCs/>
                    <w:noProof/>
                    <w:sz w:val="18"/>
                    <w:szCs w:val="18"/>
                  </w:rPr>
                  <w:t>6</w:t>
                </w:r>
                <w:r w:rsidRPr="00407911">
                  <w:rPr>
                    <w:rFonts w:ascii="Arial" w:hAnsi="Arial" w:cs="Arial"/>
                    <w:b/>
                    <w:bCs/>
                    <w:sz w:val="18"/>
                    <w:szCs w:val="18"/>
                  </w:rPr>
                  <w:fldChar w:fldCharType="end"/>
                </w:r>
                <w:r w:rsidRPr="00407911">
                  <w:rPr>
                    <w:rFonts w:ascii="Arial" w:hAnsi="Arial" w:cs="Arial"/>
                    <w:sz w:val="18"/>
                    <w:szCs w:val="18"/>
                  </w:rPr>
                  <w:t xml:space="preserve"> of </w:t>
                </w:r>
                <w:r w:rsidRPr="00407911">
                  <w:rPr>
                    <w:rFonts w:ascii="Arial" w:hAnsi="Arial" w:cs="Arial"/>
                    <w:b/>
                    <w:bCs/>
                    <w:sz w:val="18"/>
                    <w:szCs w:val="18"/>
                  </w:rPr>
                  <w:fldChar w:fldCharType="begin"/>
                </w:r>
                <w:r w:rsidRPr="00407911">
                  <w:rPr>
                    <w:rFonts w:ascii="Arial" w:hAnsi="Arial" w:cs="Arial"/>
                    <w:b/>
                    <w:bCs/>
                    <w:sz w:val="18"/>
                    <w:szCs w:val="18"/>
                  </w:rPr>
                  <w:instrText xml:space="preserve"> NUMPAGES  </w:instrText>
                </w:r>
                <w:r w:rsidRPr="00407911">
                  <w:rPr>
                    <w:rFonts w:ascii="Arial" w:hAnsi="Arial" w:cs="Arial"/>
                    <w:b/>
                    <w:bCs/>
                    <w:sz w:val="18"/>
                    <w:szCs w:val="18"/>
                  </w:rPr>
                  <w:fldChar w:fldCharType="separate"/>
                </w:r>
                <w:r w:rsidR="00F862E0">
                  <w:rPr>
                    <w:rFonts w:ascii="Arial" w:hAnsi="Arial" w:cs="Arial"/>
                    <w:b/>
                    <w:bCs/>
                    <w:noProof/>
                    <w:sz w:val="18"/>
                    <w:szCs w:val="18"/>
                  </w:rPr>
                  <w:t>7</w:t>
                </w:r>
                <w:r w:rsidRPr="00407911">
                  <w:rPr>
                    <w:rFonts w:ascii="Arial" w:hAnsi="Arial" w:cs="Arial"/>
                    <w:b/>
                    <w:bCs/>
                    <w:sz w:val="18"/>
                    <w:szCs w:val="18"/>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E4" w:rsidRPr="00407911" w:rsidRDefault="00060FE4" w:rsidP="00407911">
    <w:pPr>
      <w:pStyle w:val="Footer"/>
      <w:rPr>
        <w:rFonts w:ascii="Arial" w:hAnsi="Arial" w:cs="Arial"/>
        <w:sz w:val="18"/>
        <w:szCs w:val="18"/>
      </w:rPr>
    </w:pPr>
    <w:r w:rsidRPr="00407911">
      <w:rPr>
        <w:rFonts w:ascii="Arial" w:hAnsi="Arial" w:cs="Arial"/>
        <w:sz w:val="18"/>
        <w:szCs w:val="18"/>
      </w:rPr>
      <w:t>NHS Bath and North East Somerset, Swindon and Wiltshire Clinical Commissioning Group</w:t>
    </w:r>
    <w:r w:rsidRPr="00407911">
      <w:rPr>
        <w:rFonts w:ascii="Arial" w:hAnsi="Arial" w:cs="Arial"/>
        <w:sz w:val="18"/>
        <w:szCs w:val="18"/>
      </w:rPr>
      <w:tab/>
    </w:r>
    <w:sdt>
      <w:sdtPr>
        <w:rPr>
          <w:rFonts w:ascii="Arial" w:hAnsi="Arial" w:cs="Arial"/>
          <w:sz w:val="18"/>
          <w:szCs w:val="18"/>
        </w:rPr>
        <w:id w:val="-757977560"/>
        <w:docPartObj>
          <w:docPartGallery w:val="Page Numbers (Top of Page)"/>
          <w:docPartUnique/>
        </w:docPartObj>
      </w:sdtPr>
      <w:sdtEndPr/>
      <w:sdtContent>
        <w:r w:rsidRPr="00407911">
          <w:rPr>
            <w:rFonts w:ascii="Arial" w:hAnsi="Arial" w:cs="Arial"/>
            <w:sz w:val="18"/>
            <w:szCs w:val="18"/>
          </w:rPr>
          <w:t xml:space="preserve">Page </w:t>
        </w:r>
        <w:r w:rsidRPr="00407911">
          <w:rPr>
            <w:rFonts w:ascii="Arial" w:hAnsi="Arial" w:cs="Arial"/>
            <w:b/>
            <w:bCs/>
            <w:sz w:val="18"/>
            <w:szCs w:val="18"/>
          </w:rPr>
          <w:fldChar w:fldCharType="begin"/>
        </w:r>
        <w:r w:rsidRPr="00407911">
          <w:rPr>
            <w:rFonts w:ascii="Arial" w:hAnsi="Arial" w:cs="Arial"/>
            <w:b/>
            <w:bCs/>
            <w:sz w:val="18"/>
            <w:szCs w:val="18"/>
          </w:rPr>
          <w:instrText xml:space="preserve"> PAGE </w:instrText>
        </w:r>
        <w:r w:rsidRPr="00407911">
          <w:rPr>
            <w:rFonts w:ascii="Arial" w:hAnsi="Arial" w:cs="Arial"/>
            <w:b/>
            <w:bCs/>
            <w:sz w:val="18"/>
            <w:szCs w:val="18"/>
          </w:rPr>
          <w:fldChar w:fldCharType="separate"/>
        </w:r>
        <w:r w:rsidR="00F862E0">
          <w:rPr>
            <w:rFonts w:ascii="Arial" w:hAnsi="Arial" w:cs="Arial"/>
            <w:b/>
            <w:bCs/>
            <w:noProof/>
            <w:sz w:val="18"/>
            <w:szCs w:val="18"/>
          </w:rPr>
          <w:t>1</w:t>
        </w:r>
        <w:r w:rsidRPr="00407911">
          <w:rPr>
            <w:rFonts w:ascii="Arial" w:hAnsi="Arial" w:cs="Arial"/>
            <w:b/>
            <w:bCs/>
            <w:sz w:val="18"/>
            <w:szCs w:val="18"/>
          </w:rPr>
          <w:fldChar w:fldCharType="end"/>
        </w:r>
        <w:r w:rsidRPr="00407911">
          <w:rPr>
            <w:rFonts w:ascii="Arial" w:hAnsi="Arial" w:cs="Arial"/>
            <w:sz w:val="18"/>
            <w:szCs w:val="18"/>
          </w:rPr>
          <w:t xml:space="preserve"> of </w:t>
        </w:r>
        <w:r w:rsidRPr="00407911">
          <w:rPr>
            <w:rFonts w:ascii="Arial" w:hAnsi="Arial" w:cs="Arial"/>
            <w:b/>
            <w:bCs/>
            <w:sz w:val="18"/>
            <w:szCs w:val="18"/>
          </w:rPr>
          <w:fldChar w:fldCharType="begin"/>
        </w:r>
        <w:r w:rsidRPr="00407911">
          <w:rPr>
            <w:rFonts w:ascii="Arial" w:hAnsi="Arial" w:cs="Arial"/>
            <w:b/>
            <w:bCs/>
            <w:sz w:val="18"/>
            <w:szCs w:val="18"/>
          </w:rPr>
          <w:instrText xml:space="preserve"> NUMPAGES  </w:instrText>
        </w:r>
        <w:r w:rsidRPr="00407911">
          <w:rPr>
            <w:rFonts w:ascii="Arial" w:hAnsi="Arial" w:cs="Arial"/>
            <w:b/>
            <w:bCs/>
            <w:sz w:val="18"/>
            <w:szCs w:val="18"/>
          </w:rPr>
          <w:fldChar w:fldCharType="separate"/>
        </w:r>
        <w:r w:rsidR="00F862E0">
          <w:rPr>
            <w:rFonts w:ascii="Arial" w:hAnsi="Arial" w:cs="Arial"/>
            <w:b/>
            <w:bCs/>
            <w:noProof/>
            <w:sz w:val="18"/>
            <w:szCs w:val="18"/>
          </w:rPr>
          <w:t>7</w:t>
        </w:r>
        <w:r w:rsidRPr="00407911">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E4" w:rsidRDefault="00060FE4" w:rsidP="00717B0A">
      <w:pPr>
        <w:spacing w:after="0" w:line="240" w:lineRule="auto"/>
      </w:pPr>
      <w:r>
        <w:separator/>
      </w:r>
    </w:p>
  </w:footnote>
  <w:footnote w:type="continuationSeparator" w:id="0">
    <w:p w:rsidR="00060FE4" w:rsidRDefault="00060FE4" w:rsidP="0071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E4" w:rsidRDefault="00060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E4" w:rsidRDefault="00060FE4" w:rsidP="00097C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E4" w:rsidRDefault="00060FE4" w:rsidP="00A9042A">
    <w:pPr>
      <w:pStyle w:val="Header"/>
      <w:jc w:val="right"/>
    </w:pPr>
    <w:r>
      <w:rPr>
        <w:noProof/>
        <w:lang w:eastAsia="en-GB"/>
      </w:rPr>
      <w:drawing>
        <wp:anchor distT="0" distB="0" distL="114300" distR="114300" simplePos="0" relativeHeight="251657216" behindDoc="1" locked="1" layoutInCell="1" allowOverlap="1" wp14:anchorId="0D4A189D" wp14:editId="6E9F0757">
          <wp:simplePos x="0" y="0"/>
          <wp:positionH relativeFrom="page">
            <wp:posOffset>4591685</wp:posOffset>
          </wp:positionH>
          <wp:positionV relativeFrom="page">
            <wp:posOffset>-38100</wp:posOffset>
          </wp:positionV>
          <wp:extent cx="2969895" cy="1310005"/>
          <wp:effectExtent l="0" t="0" r="1905" b="444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p w:rsidR="00060FE4" w:rsidRDefault="00060FE4">
    <w:pPr>
      <w:pStyle w:val="Header"/>
    </w:pPr>
  </w:p>
  <w:p w:rsidR="00060FE4" w:rsidRDefault="00060FE4" w:rsidP="00097C43">
    <w:pPr>
      <w:pStyle w:val="Header"/>
      <w:tabs>
        <w:tab w:val="clear" w:pos="4513"/>
        <w:tab w:val="clear" w:pos="9026"/>
        <w:tab w:val="left" w:pos="3105"/>
      </w:tabs>
    </w:pPr>
    <w:r>
      <w:tab/>
    </w:r>
  </w:p>
  <w:p w:rsidR="00060FE4" w:rsidRDefault="00060FE4">
    <w:pPr>
      <w:pStyle w:val="Header"/>
    </w:pPr>
  </w:p>
  <w:p w:rsidR="00060FE4" w:rsidRDefault="0006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59D"/>
    <w:multiLevelType w:val="hybridMultilevel"/>
    <w:tmpl w:val="66BEF2CC"/>
    <w:lvl w:ilvl="0" w:tplc="90B627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17A11"/>
    <w:multiLevelType w:val="multilevel"/>
    <w:tmpl w:val="98F8CD24"/>
    <w:lvl w:ilvl="0">
      <w:start w:val="5"/>
      <w:numFmt w:val="decimal"/>
      <w:lvlText w:val="%1"/>
      <w:lvlJc w:val="left"/>
      <w:pPr>
        <w:ind w:left="360" w:hanging="360"/>
      </w:pPr>
      <w:rPr>
        <w:rFonts w:hint="default"/>
        <w:b w:val="0"/>
      </w:rPr>
    </w:lvl>
    <w:lvl w:ilvl="1">
      <w:start w:val="1"/>
      <w:numFmt w:val="decimal"/>
      <w:lvlText w:val="%1.%2"/>
      <w:lvlJc w:val="left"/>
      <w:pPr>
        <w:ind w:left="382" w:hanging="360"/>
      </w:pPr>
      <w:rPr>
        <w:rFonts w:hint="default"/>
        <w:b w:val="0"/>
        <w:color w:val="auto"/>
      </w:rPr>
    </w:lvl>
    <w:lvl w:ilvl="2">
      <w:start w:val="1"/>
      <w:numFmt w:val="decimal"/>
      <w:lvlText w:val="%1.%2.%3"/>
      <w:lvlJc w:val="left"/>
      <w:pPr>
        <w:ind w:left="764" w:hanging="720"/>
      </w:pPr>
      <w:rPr>
        <w:rFonts w:hint="default"/>
        <w:b w:val="0"/>
      </w:rPr>
    </w:lvl>
    <w:lvl w:ilvl="3">
      <w:start w:val="1"/>
      <w:numFmt w:val="decimal"/>
      <w:lvlText w:val="%1.%2.%3.%4"/>
      <w:lvlJc w:val="left"/>
      <w:pPr>
        <w:ind w:left="786" w:hanging="720"/>
      </w:pPr>
      <w:rPr>
        <w:rFonts w:hint="default"/>
        <w:b w:val="0"/>
      </w:rPr>
    </w:lvl>
    <w:lvl w:ilvl="4">
      <w:start w:val="1"/>
      <w:numFmt w:val="decimal"/>
      <w:lvlText w:val="%1.%2.%3.%4.%5"/>
      <w:lvlJc w:val="left"/>
      <w:pPr>
        <w:ind w:left="1168" w:hanging="1080"/>
      </w:pPr>
      <w:rPr>
        <w:rFonts w:hint="default"/>
        <w:b w:val="0"/>
      </w:rPr>
    </w:lvl>
    <w:lvl w:ilvl="5">
      <w:start w:val="1"/>
      <w:numFmt w:val="decimal"/>
      <w:lvlText w:val="%1.%2.%3.%4.%5.%6"/>
      <w:lvlJc w:val="left"/>
      <w:pPr>
        <w:ind w:left="1190" w:hanging="1080"/>
      </w:pPr>
      <w:rPr>
        <w:rFonts w:hint="default"/>
        <w:b w:val="0"/>
      </w:rPr>
    </w:lvl>
    <w:lvl w:ilvl="6">
      <w:start w:val="1"/>
      <w:numFmt w:val="decimal"/>
      <w:lvlText w:val="%1.%2.%3.%4.%5.%6.%7"/>
      <w:lvlJc w:val="left"/>
      <w:pPr>
        <w:ind w:left="1572" w:hanging="1440"/>
      </w:pPr>
      <w:rPr>
        <w:rFonts w:hint="default"/>
        <w:b w:val="0"/>
      </w:rPr>
    </w:lvl>
    <w:lvl w:ilvl="7">
      <w:start w:val="1"/>
      <w:numFmt w:val="decimal"/>
      <w:lvlText w:val="%1.%2.%3.%4.%5.%6.%7.%8"/>
      <w:lvlJc w:val="left"/>
      <w:pPr>
        <w:ind w:left="1594" w:hanging="1440"/>
      </w:pPr>
      <w:rPr>
        <w:rFonts w:hint="default"/>
        <w:b w:val="0"/>
      </w:rPr>
    </w:lvl>
    <w:lvl w:ilvl="8">
      <w:start w:val="1"/>
      <w:numFmt w:val="decimal"/>
      <w:lvlText w:val="%1.%2.%3.%4.%5.%6.%7.%8.%9"/>
      <w:lvlJc w:val="left"/>
      <w:pPr>
        <w:ind w:left="1976" w:hanging="1800"/>
      </w:pPr>
      <w:rPr>
        <w:rFonts w:hint="default"/>
        <w:b w:val="0"/>
      </w:rPr>
    </w:lvl>
  </w:abstractNum>
  <w:abstractNum w:abstractNumId="2" w15:restartNumberingAfterBreak="0">
    <w:nsid w:val="12D76C84"/>
    <w:multiLevelType w:val="multilevel"/>
    <w:tmpl w:val="8132C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95FC6"/>
    <w:multiLevelType w:val="multilevel"/>
    <w:tmpl w:val="EE90A0C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80025F"/>
    <w:multiLevelType w:val="hybridMultilevel"/>
    <w:tmpl w:val="4B0A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17E80"/>
    <w:multiLevelType w:val="multilevel"/>
    <w:tmpl w:val="4A5AD1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35678"/>
    <w:multiLevelType w:val="hybridMultilevel"/>
    <w:tmpl w:val="03C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856E4"/>
    <w:multiLevelType w:val="hybridMultilevel"/>
    <w:tmpl w:val="EF869BBE"/>
    <w:lvl w:ilvl="0" w:tplc="C74E7520">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070C2"/>
    <w:multiLevelType w:val="multilevel"/>
    <w:tmpl w:val="25B2829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4C5BC2"/>
    <w:multiLevelType w:val="hybridMultilevel"/>
    <w:tmpl w:val="E408A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86DC8"/>
    <w:multiLevelType w:val="hybridMultilevel"/>
    <w:tmpl w:val="2264AF2E"/>
    <w:lvl w:ilvl="0" w:tplc="640A418C">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31A3B"/>
    <w:multiLevelType w:val="multilevel"/>
    <w:tmpl w:val="1AEC378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6E80732"/>
    <w:multiLevelType w:val="multilevel"/>
    <w:tmpl w:val="C152D92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B53174"/>
    <w:multiLevelType w:val="multilevel"/>
    <w:tmpl w:val="BB50A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3D758F"/>
    <w:multiLevelType w:val="hybridMultilevel"/>
    <w:tmpl w:val="D486A2CA"/>
    <w:lvl w:ilvl="0" w:tplc="A544C64E">
      <w:start w:val="1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E3357"/>
    <w:multiLevelType w:val="hybridMultilevel"/>
    <w:tmpl w:val="97B8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25679"/>
    <w:multiLevelType w:val="multilevel"/>
    <w:tmpl w:val="6AA222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7756A6"/>
    <w:multiLevelType w:val="hybridMultilevel"/>
    <w:tmpl w:val="FBE2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A7019"/>
    <w:multiLevelType w:val="multilevel"/>
    <w:tmpl w:val="85BE69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0D4BBA"/>
    <w:multiLevelType w:val="hybridMultilevel"/>
    <w:tmpl w:val="B6209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A1571"/>
    <w:multiLevelType w:val="multilevel"/>
    <w:tmpl w:val="66E491C8"/>
    <w:lvl w:ilvl="0">
      <w:start w:val="15"/>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079225E"/>
    <w:multiLevelType w:val="multilevel"/>
    <w:tmpl w:val="4AFC1BA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1462C4"/>
    <w:multiLevelType w:val="hybridMultilevel"/>
    <w:tmpl w:val="67FC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33E5F"/>
    <w:multiLevelType w:val="hybridMultilevel"/>
    <w:tmpl w:val="F9443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837D25"/>
    <w:multiLevelType w:val="hybridMultilevel"/>
    <w:tmpl w:val="B16042B6"/>
    <w:lvl w:ilvl="0" w:tplc="8E7484C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22"/>
  </w:num>
  <w:num w:numId="5">
    <w:abstractNumId w:val="15"/>
  </w:num>
  <w:num w:numId="6">
    <w:abstractNumId w:val="20"/>
  </w:num>
  <w:num w:numId="7">
    <w:abstractNumId w:val="18"/>
  </w:num>
  <w:num w:numId="8">
    <w:abstractNumId w:val="23"/>
  </w:num>
  <w:num w:numId="9">
    <w:abstractNumId w:val="13"/>
  </w:num>
  <w:num w:numId="10">
    <w:abstractNumId w:val="2"/>
  </w:num>
  <w:num w:numId="11">
    <w:abstractNumId w:val="4"/>
  </w:num>
  <w:num w:numId="12">
    <w:abstractNumId w:val="9"/>
  </w:num>
  <w:num w:numId="13">
    <w:abstractNumId w:val="16"/>
  </w:num>
  <w:num w:numId="14">
    <w:abstractNumId w:val="3"/>
  </w:num>
  <w:num w:numId="15">
    <w:abstractNumId w:val="6"/>
  </w:num>
  <w:num w:numId="16">
    <w:abstractNumId w:val="24"/>
  </w:num>
  <w:num w:numId="17">
    <w:abstractNumId w:val="5"/>
  </w:num>
  <w:num w:numId="18">
    <w:abstractNumId w:val="10"/>
  </w:num>
  <w:num w:numId="19">
    <w:abstractNumId w:val="19"/>
  </w:num>
  <w:num w:numId="20">
    <w:abstractNumId w:val="7"/>
  </w:num>
  <w:num w:numId="21">
    <w:abstractNumId w:val="17"/>
  </w:num>
  <w:num w:numId="22">
    <w:abstractNumId w:val="8"/>
  </w:num>
  <w:num w:numId="23">
    <w:abstractNumId w:val="11"/>
  </w:num>
  <w:num w:numId="24">
    <w:abstractNumId w:val="1"/>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0A"/>
    <w:rsid w:val="00000BB1"/>
    <w:rsid w:val="00010A3A"/>
    <w:rsid w:val="000137A2"/>
    <w:rsid w:val="000137E2"/>
    <w:rsid w:val="00015E8F"/>
    <w:rsid w:val="00024968"/>
    <w:rsid w:val="000306E4"/>
    <w:rsid w:val="0005249E"/>
    <w:rsid w:val="00053332"/>
    <w:rsid w:val="00056288"/>
    <w:rsid w:val="000601F7"/>
    <w:rsid w:val="00060333"/>
    <w:rsid w:val="00060FE4"/>
    <w:rsid w:val="00072BDC"/>
    <w:rsid w:val="0008455E"/>
    <w:rsid w:val="00097C43"/>
    <w:rsid w:val="000A7299"/>
    <w:rsid w:val="000B056A"/>
    <w:rsid w:val="000B5F29"/>
    <w:rsid w:val="000C371E"/>
    <w:rsid w:val="000C5F22"/>
    <w:rsid w:val="000D4E62"/>
    <w:rsid w:val="000D62D4"/>
    <w:rsid w:val="000D7663"/>
    <w:rsid w:val="000F1A7E"/>
    <w:rsid w:val="000F30C1"/>
    <w:rsid w:val="00100939"/>
    <w:rsid w:val="00103A03"/>
    <w:rsid w:val="0011678E"/>
    <w:rsid w:val="00123846"/>
    <w:rsid w:val="0013214C"/>
    <w:rsid w:val="001346E6"/>
    <w:rsid w:val="00141193"/>
    <w:rsid w:val="00147181"/>
    <w:rsid w:val="00151719"/>
    <w:rsid w:val="0015677E"/>
    <w:rsid w:val="00156E21"/>
    <w:rsid w:val="00162D72"/>
    <w:rsid w:val="001651E0"/>
    <w:rsid w:val="00171A0D"/>
    <w:rsid w:val="00173912"/>
    <w:rsid w:val="00175135"/>
    <w:rsid w:val="00177ED7"/>
    <w:rsid w:val="00181E04"/>
    <w:rsid w:val="0019067D"/>
    <w:rsid w:val="001914C6"/>
    <w:rsid w:val="00191DAF"/>
    <w:rsid w:val="0019728A"/>
    <w:rsid w:val="001A4AF5"/>
    <w:rsid w:val="001B2281"/>
    <w:rsid w:val="001C122C"/>
    <w:rsid w:val="001C3A2C"/>
    <w:rsid w:val="001C60C1"/>
    <w:rsid w:val="001D20E7"/>
    <w:rsid w:val="001D2729"/>
    <w:rsid w:val="001E05E7"/>
    <w:rsid w:val="001E204C"/>
    <w:rsid w:val="001E2411"/>
    <w:rsid w:val="001F1D2A"/>
    <w:rsid w:val="001F536A"/>
    <w:rsid w:val="001F5598"/>
    <w:rsid w:val="0020558F"/>
    <w:rsid w:val="0021628A"/>
    <w:rsid w:val="002245BA"/>
    <w:rsid w:val="00226146"/>
    <w:rsid w:val="00230097"/>
    <w:rsid w:val="00231675"/>
    <w:rsid w:val="00233335"/>
    <w:rsid w:val="00235BA7"/>
    <w:rsid w:val="0024405B"/>
    <w:rsid w:val="00250913"/>
    <w:rsid w:val="0025481B"/>
    <w:rsid w:val="002550FF"/>
    <w:rsid w:val="00255992"/>
    <w:rsid w:val="00255D36"/>
    <w:rsid w:val="002571D9"/>
    <w:rsid w:val="00262DEE"/>
    <w:rsid w:val="00262F17"/>
    <w:rsid w:val="002729A4"/>
    <w:rsid w:val="00284567"/>
    <w:rsid w:val="002A1EB1"/>
    <w:rsid w:val="002B088E"/>
    <w:rsid w:val="002B2C45"/>
    <w:rsid w:val="002B41B9"/>
    <w:rsid w:val="002B4569"/>
    <w:rsid w:val="002B514D"/>
    <w:rsid w:val="002B5A82"/>
    <w:rsid w:val="002B638A"/>
    <w:rsid w:val="002C1D3B"/>
    <w:rsid w:val="002C5E7D"/>
    <w:rsid w:val="002D35E5"/>
    <w:rsid w:val="002D724A"/>
    <w:rsid w:val="002E0354"/>
    <w:rsid w:val="002F442F"/>
    <w:rsid w:val="002F63D2"/>
    <w:rsid w:val="003038D8"/>
    <w:rsid w:val="00306311"/>
    <w:rsid w:val="00315F46"/>
    <w:rsid w:val="0032194D"/>
    <w:rsid w:val="0032265F"/>
    <w:rsid w:val="00326CD8"/>
    <w:rsid w:val="00327FFC"/>
    <w:rsid w:val="003306E1"/>
    <w:rsid w:val="00330F4E"/>
    <w:rsid w:val="00334A58"/>
    <w:rsid w:val="00334E9B"/>
    <w:rsid w:val="00336E64"/>
    <w:rsid w:val="00345550"/>
    <w:rsid w:val="00360B21"/>
    <w:rsid w:val="00370836"/>
    <w:rsid w:val="003745C0"/>
    <w:rsid w:val="003746C0"/>
    <w:rsid w:val="00375123"/>
    <w:rsid w:val="00383186"/>
    <w:rsid w:val="00390013"/>
    <w:rsid w:val="003A62D3"/>
    <w:rsid w:val="003A65E7"/>
    <w:rsid w:val="003B6992"/>
    <w:rsid w:val="003B764E"/>
    <w:rsid w:val="003C103E"/>
    <w:rsid w:val="003C6AC0"/>
    <w:rsid w:val="003C6B36"/>
    <w:rsid w:val="003C7976"/>
    <w:rsid w:val="003C7F4D"/>
    <w:rsid w:val="003D041F"/>
    <w:rsid w:val="003D54C9"/>
    <w:rsid w:val="003D5D1C"/>
    <w:rsid w:val="003D5F70"/>
    <w:rsid w:val="003D65ED"/>
    <w:rsid w:val="003E36B0"/>
    <w:rsid w:val="003E3BA4"/>
    <w:rsid w:val="003F0876"/>
    <w:rsid w:val="003F1656"/>
    <w:rsid w:val="003F4495"/>
    <w:rsid w:val="003F6A37"/>
    <w:rsid w:val="003F6D95"/>
    <w:rsid w:val="004009F5"/>
    <w:rsid w:val="00407047"/>
    <w:rsid w:val="004075CA"/>
    <w:rsid w:val="00407911"/>
    <w:rsid w:val="004120FE"/>
    <w:rsid w:val="00412AB0"/>
    <w:rsid w:val="0041305E"/>
    <w:rsid w:val="0042365B"/>
    <w:rsid w:val="0042410C"/>
    <w:rsid w:val="0043118F"/>
    <w:rsid w:val="00442BA2"/>
    <w:rsid w:val="004473DE"/>
    <w:rsid w:val="00453794"/>
    <w:rsid w:val="00456F81"/>
    <w:rsid w:val="004643AF"/>
    <w:rsid w:val="0047336C"/>
    <w:rsid w:val="00477206"/>
    <w:rsid w:val="00477D10"/>
    <w:rsid w:val="00481A40"/>
    <w:rsid w:val="00491B32"/>
    <w:rsid w:val="004A6383"/>
    <w:rsid w:val="004B3CF5"/>
    <w:rsid w:val="004B45A0"/>
    <w:rsid w:val="004C25A6"/>
    <w:rsid w:val="004C4FEE"/>
    <w:rsid w:val="004C5624"/>
    <w:rsid w:val="004C5A6A"/>
    <w:rsid w:val="004D3315"/>
    <w:rsid w:val="004D5CB7"/>
    <w:rsid w:val="004F674B"/>
    <w:rsid w:val="0051031D"/>
    <w:rsid w:val="005135CB"/>
    <w:rsid w:val="005213A2"/>
    <w:rsid w:val="00525E63"/>
    <w:rsid w:val="00534679"/>
    <w:rsid w:val="005356D5"/>
    <w:rsid w:val="00536BB1"/>
    <w:rsid w:val="005409F4"/>
    <w:rsid w:val="0054445C"/>
    <w:rsid w:val="00545D88"/>
    <w:rsid w:val="00547A7F"/>
    <w:rsid w:val="00553002"/>
    <w:rsid w:val="00553F34"/>
    <w:rsid w:val="00555D7B"/>
    <w:rsid w:val="00556B5E"/>
    <w:rsid w:val="00557436"/>
    <w:rsid w:val="00561C3D"/>
    <w:rsid w:val="005702E3"/>
    <w:rsid w:val="00580CEB"/>
    <w:rsid w:val="005812F9"/>
    <w:rsid w:val="00586837"/>
    <w:rsid w:val="00586B47"/>
    <w:rsid w:val="005950B8"/>
    <w:rsid w:val="005A0814"/>
    <w:rsid w:val="005A3201"/>
    <w:rsid w:val="005B0B9C"/>
    <w:rsid w:val="005B0C97"/>
    <w:rsid w:val="005C1B3D"/>
    <w:rsid w:val="005C43D6"/>
    <w:rsid w:val="005D1BFF"/>
    <w:rsid w:val="005E0BA9"/>
    <w:rsid w:val="005E691F"/>
    <w:rsid w:val="005F0BF6"/>
    <w:rsid w:val="005F4FD0"/>
    <w:rsid w:val="00603A49"/>
    <w:rsid w:val="00606215"/>
    <w:rsid w:val="0061089C"/>
    <w:rsid w:val="00615B67"/>
    <w:rsid w:val="00616D96"/>
    <w:rsid w:val="00622855"/>
    <w:rsid w:val="00625904"/>
    <w:rsid w:val="00631D2C"/>
    <w:rsid w:val="00635907"/>
    <w:rsid w:val="00636736"/>
    <w:rsid w:val="00637553"/>
    <w:rsid w:val="00657849"/>
    <w:rsid w:val="00676CA8"/>
    <w:rsid w:val="00681EF0"/>
    <w:rsid w:val="00681EF3"/>
    <w:rsid w:val="00682431"/>
    <w:rsid w:val="00684A83"/>
    <w:rsid w:val="006939A2"/>
    <w:rsid w:val="0069426E"/>
    <w:rsid w:val="00696F50"/>
    <w:rsid w:val="00697A8D"/>
    <w:rsid w:val="006A0D7C"/>
    <w:rsid w:val="006A7476"/>
    <w:rsid w:val="006A79ED"/>
    <w:rsid w:val="006B0EF2"/>
    <w:rsid w:val="006B5233"/>
    <w:rsid w:val="006B7C1F"/>
    <w:rsid w:val="006D2B5B"/>
    <w:rsid w:val="006D5498"/>
    <w:rsid w:val="006E090A"/>
    <w:rsid w:val="006E1960"/>
    <w:rsid w:val="006E6CAF"/>
    <w:rsid w:val="006F1696"/>
    <w:rsid w:val="006F2899"/>
    <w:rsid w:val="006F2E84"/>
    <w:rsid w:val="006F315C"/>
    <w:rsid w:val="006F44BA"/>
    <w:rsid w:val="00700C8E"/>
    <w:rsid w:val="00701E45"/>
    <w:rsid w:val="00705A16"/>
    <w:rsid w:val="0070689A"/>
    <w:rsid w:val="00707A7C"/>
    <w:rsid w:val="00711C31"/>
    <w:rsid w:val="00713DB1"/>
    <w:rsid w:val="00715ED7"/>
    <w:rsid w:val="00717B0A"/>
    <w:rsid w:val="007231C0"/>
    <w:rsid w:val="007252B7"/>
    <w:rsid w:val="00725705"/>
    <w:rsid w:val="00725849"/>
    <w:rsid w:val="00726430"/>
    <w:rsid w:val="007352CB"/>
    <w:rsid w:val="00737D65"/>
    <w:rsid w:val="0074416B"/>
    <w:rsid w:val="0075231A"/>
    <w:rsid w:val="007539A6"/>
    <w:rsid w:val="007569B8"/>
    <w:rsid w:val="00756DC5"/>
    <w:rsid w:val="00761D1B"/>
    <w:rsid w:val="007636FF"/>
    <w:rsid w:val="007941B9"/>
    <w:rsid w:val="007A22F7"/>
    <w:rsid w:val="007A254E"/>
    <w:rsid w:val="007A2803"/>
    <w:rsid w:val="007A3AFD"/>
    <w:rsid w:val="007A79AE"/>
    <w:rsid w:val="007A7D58"/>
    <w:rsid w:val="007B1651"/>
    <w:rsid w:val="007B5472"/>
    <w:rsid w:val="007B65D1"/>
    <w:rsid w:val="007C0308"/>
    <w:rsid w:val="007C2419"/>
    <w:rsid w:val="007C35F6"/>
    <w:rsid w:val="007C4362"/>
    <w:rsid w:val="007C4C33"/>
    <w:rsid w:val="007D1287"/>
    <w:rsid w:val="007D6498"/>
    <w:rsid w:val="007D690D"/>
    <w:rsid w:val="007E6D7B"/>
    <w:rsid w:val="007F259B"/>
    <w:rsid w:val="007F4065"/>
    <w:rsid w:val="00800477"/>
    <w:rsid w:val="00800DAE"/>
    <w:rsid w:val="008059D4"/>
    <w:rsid w:val="008076DC"/>
    <w:rsid w:val="00810C6C"/>
    <w:rsid w:val="00842C73"/>
    <w:rsid w:val="00845BE6"/>
    <w:rsid w:val="00851B9E"/>
    <w:rsid w:val="00854361"/>
    <w:rsid w:val="00854E42"/>
    <w:rsid w:val="00856762"/>
    <w:rsid w:val="00861265"/>
    <w:rsid w:val="00874769"/>
    <w:rsid w:val="0088086C"/>
    <w:rsid w:val="00880D18"/>
    <w:rsid w:val="008841D5"/>
    <w:rsid w:val="00890D0B"/>
    <w:rsid w:val="008937F4"/>
    <w:rsid w:val="0089641A"/>
    <w:rsid w:val="00897FCF"/>
    <w:rsid w:val="008A5576"/>
    <w:rsid w:val="008C1E22"/>
    <w:rsid w:val="008C4365"/>
    <w:rsid w:val="008C522F"/>
    <w:rsid w:val="008D74D9"/>
    <w:rsid w:val="008E0538"/>
    <w:rsid w:val="008E32E4"/>
    <w:rsid w:val="008E4F43"/>
    <w:rsid w:val="008F3096"/>
    <w:rsid w:val="009069B7"/>
    <w:rsid w:val="009116D1"/>
    <w:rsid w:val="00911931"/>
    <w:rsid w:val="00913E3D"/>
    <w:rsid w:val="00916B6A"/>
    <w:rsid w:val="00917465"/>
    <w:rsid w:val="009218FF"/>
    <w:rsid w:val="009309EF"/>
    <w:rsid w:val="00942C22"/>
    <w:rsid w:val="009451BE"/>
    <w:rsid w:val="00951229"/>
    <w:rsid w:val="00951DFD"/>
    <w:rsid w:val="00954004"/>
    <w:rsid w:val="009640AB"/>
    <w:rsid w:val="0097159C"/>
    <w:rsid w:val="00971E46"/>
    <w:rsid w:val="009751D3"/>
    <w:rsid w:val="00992D78"/>
    <w:rsid w:val="00995E00"/>
    <w:rsid w:val="009B08A8"/>
    <w:rsid w:val="009B1E2A"/>
    <w:rsid w:val="009C10F3"/>
    <w:rsid w:val="009C1CCD"/>
    <w:rsid w:val="009C6AB1"/>
    <w:rsid w:val="009D41B2"/>
    <w:rsid w:val="009E651C"/>
    <w:rsid w:val="009E7365"/>
    <w:rsid w:val="009F085E"/>
    <w:rsid w:val="009F1BEC"/>
    <w:rsid w:val="009F36AB"/>
    <w:rsid w:val="00A044D8"/>
    <w:rsid w:val="00A04FE5"/>
    <w:rsid w:val="00A066C3"/>
    <w:rsid w:val="00A11CE3"/>
    <w:rsid w:val="00A13938"/>
    <w:rsid w:val="00A22962"/>
    <w:rsid w:val="00A27F70"/>
    <w:rsid w:val="00A3226F"/>
    <w:rsid w:val="00A34525"/>
    <w:rsid w:val="00A37EBC"/>
    <w:rsid w:val="00A414AD"/>
    <w:rsid w:val="00A674BF"/>
    <w:rsid w:val="00A76059"/>
    <w:rsid w:val="00A87E1F"/>
    <w:rsid w:val="00A9042A"/>
    <w:rsid w:val="00A960E5"/>
    <w:rsid w:val="00AA4DC1"/>
    <w:rsid w:val="00AB0AB6"/>
    <w:rsid w:val="00AB19A1"/>
    <w:rsid w:val="00AB3525"/>
    <w:rsid w:val="00AC1119"/>
    <w:rsid w:val="00AC37E3"/>
    <w:rsid w:val="00AC5F34"/>
    <w:rsid w:val="00AC6A11"/>
    <w:rsid w:val="00AD13C1"/>
    <w:rsid w:val="00AD650F"/>
    <w:rsid w:val="00AE137D"/>
    <w:rsid w:val="00AE1643"/>
    <w:rsid w:val="00AF3CC2"/>
    <w:rsid w:val="00B1351C"/>
    <w:rsid w:val="00B13ED5"/>
    <w:rsid w:val="00B14234"/>
    <w:rsid w:val="00B21C51"/>
    <w:rsid w:val="00B22A6B"/>
    <w:rsid w:val="00B3145F"/>
    <w:rsid w:val="00B315D8"/>
    <w:rsid w:val="00B37CEF"/>
    <w:rsid w:val="00B4195C"/>
    <w:rsid w:val="00B41ACE"/>
    <w:rsid w:val="00B430E3"/>
    <w:rsid w:val="00B4620E"/>
    <w:rsid w:val="00B4758B"/>
    <w:rsid w:val="00B51E2F"/>
    <w:rsid w:val="00B61653"/>
    <w:rsid w:val="00B62EC1"/>
    <w:rsid w:val="00B636F5"/>
    <w:rsid w:val="00B73689"/>
    <w:rsid w:val="00B73A24"/>
    <w:rsid w:val="00B74DDF"/>
    <w:rsid w:val="00B9486D"/>
    <w:rsid w:val="00B9768C"/>
    <w:rsid w:val="00BB1705"/>
    <w:rsid w:val="00BB384E"/>
    <w:rsid w:val="00BB3C91"/>
    <w:rsid w:val="00BB6080"/>
    <w:rsid w:val="00BC4575"/>
    <w:rsid w:val="00BC75E3"/>
    <w:rsid w:val="00BC7BD6"/>
    <w:rsid w:val="00BD0CC4"/>
    <w:rsid w:val="00BD33AE"/>
    <w:rsid w:val="00BD7300"/>
    <w:rsid w:val="00BE23ED"/>
    <w:rsid w:val="00BF0A40"/>
    <w:rsid w:val="00BF37DE"/>
    <w:rsid w:val="00BF4F30"/>
    <w:rsid w:val="00BF5D41"/>
    <w:rsid w:val="00C24C81"/>
    <w:rsid w:val="00C27B03"/>
    <w:rsid w:val="00C33422"/>
    <w:rsid w:val="00C40A21"/>
    <w:rsid w:val="00C5057F"/>
    <w:rsid w:val="00C52EAC"/>
    <w:rsid w:val="00C606CE"/>
    <w:rsid w:val="00C6649B"/>
    <w:rsid w:val="00C66D30"/>
    <w:rsid w:val="00C77228"/>
    <w:rsid w:val="00C77A19"/>
    <w:rsid w:val="00CA1B58"/>
    <w:rsid w:val="00CA5CA7"/>
    <w:rsid w:val="00CA6282"/>
    <w:rsid w:val="00CB327C"/>
    <w:rsid w:val="00CB5906"/>
    <w:rsid w:val="00CC1125"/>
    <w:rsid w:val="00CC1CEA"/>
    <w:rsid w:val="00CC563F"/>
    <w:rsid w:val="00CC699D"/>
    <w:rsid w:val="00CD174D"/>
    <w:rsid w:val="00CD3795"/>
    <w:rsid w:val="00CD63EA"/>
    <w:rsid w:val="00CE1665"/>
    <w:rsid w:val="00CE3054"/>
    <w:rsid w:val="00CE353E"/>
    <w:rsid w:val="00CE6317"/>
    <w:rsid w:val="00CE69C7"/>
    <w:rsid w:val="00CF123B"/>
    <w:rsid w:val="00CF29D5"/>
    <w:rsid w:val="00CF2D4F"/>
    <w:rsid w:val="00CF4981"/>
    <w:rsid w:val="00CF58BB"/>
    <w:rsid w:val="00D0221A"/>
    <w:rsid w:val="00D02428"/>
    <w:rsid w:val="00D03740"/>
    <w:rsid w:val="00D06A0F"/>
    <w:rsid w:val="00D07BB3"/>
    <w:rsid w:val="00D107C4"/>
    <w:rsid w:val="00D237BF"/>
    <w:rsid w:val="00D240EB"/>
    <w:rsid w:val="00D30186"/>
    <w:rsid w:val="00D3106F"/>
    <w:rsid w:val="00D32F61"/>
    <w:rsid w:val="00D42FF5"/>
    <w:rsid w:val="00D45C5A"/>
    <w:rsid w:val="00D461FB"/>
    <w:rsid w:val="00D46567"/>
    <w:rsid w:val="00D50D54"/>
    <w:rsid w:val="00D5101D"/>
    <w:rsid w:val="00D528B9"/>
    <w:rsid w:val="00D6156E"/>
    <w:rsid w:val="00D6313A"/>
    <w:rsid w:val="00D6398D"/>
    <w:rsid w:val="00D65447"/>
    <w:rsid w:val="00D66126"/>
    <w:rsid w:val="00D668FD"/>
    <w:rsid w:val="00D75102"/>
    <w:rsid w:val="00D80014"/>
    <w:rsid w:val="00D81153"/>
    <w:rsid w:val="00D81BFD"/>
    <w:rsid w:val="00D8452D"/>
    <w:rsid w:val="00D857E2"/>
    <w:rsid w:val="00D97AB3"/>
    <w:rsid w:val="00DB2B60"/>
    <w:rsid w:val="00DB4CD4"/>
    <w:rsid w:val="00DC02C0"/>
    <w:rsid w:val="00DC2156"/>
    <w:rsid w:val="00DC3380"/>
    <w:rsid w:val="00DC6870"/>
    <w:rsid w:val="00DC7388"/>
    <w:rsid w:val="00DD003A"/>
    <w:rsid w:val="00DD115C"/>
    <w:rsid w:val="00DD2BAE"/>
    <w:rsid w:val="00DD52B9"/>
    <w:rsid w:val="00DD5794"/>
    <w:rsid w:val="00DE4877"/>
    <w:rsid w:val="00DE5469"/>
    <w:rsid w:val="00DE7DF7"/>
    <w:rsid w:val="00DF0EF5"/>
    <w:rsid w:val="00DF16DF"/>
    <w:rsid w:val="00E018E7"/>
    <w:rsid w:val="00E039F3"/>
    <w:rsid w:val="00E048A9"/>
    <w:rsid w:val="00E07C90"/>
    <w:rsid w:val="00E242B2"/>
    <w:rsid w:val="00E276F5"/>
    <w:rsid w:val="00E366F6"/>
    <w:rsid w:val="00E44B59"/>
    <w:rsid w:val="00E4610A"/>
    <w:rsid w:val="00E52BD2"/>
    <w:rsid w:val="00E53174"/>
    <w:rsid w:val="00E61329"/>
    <w:rsid w:val="00E61813"/>
    <w:rsid w:val="00E6212F"/>
    <w:rsid w:val="00E74EB6"/>
    <w:rsid w:val="00E75AF5"/>
    <w:rsid w:val="00E77DF0"/>
    <w:rsid w:val="00E80FDA"/>
    <w:rsid w:val="00E86954"/>
    <w:rsid w:val="00E9616E"/>
    <w:rsid w:val="00E97711"/>
    <w:rsid w:val="00E97799"/>
    <w:rsid w:val="00EA41A9"/>
    <w:rsid w:val="00EA704E"/>
    <w:rsid w:val="00EA7F29"/>
    <w:rsid w:val="00EA7F49"/>
    <w:rsid w:val="00EB1A69"/>
    <w:rsid w:val="00EB736C"/>
    <w:rsid w:val="00EC0BE4"/>
    <w:rsid w:val="00ED1DA7"/>
    <w:rsid w:val="00ED457A"/>
    <w:rsid w:val="00ED45E7"/>
    <w:rsid w:val="00EE14D7"/>
    <w:rsid w:val="00EE658D"/>
    <w:rsid w:val="00EF2107"/>
    <w:rsid w:val="00EF290C"/>
    <w:rsid w:val="00EF443C"/>
    <w:rsid w:val="00EF7A95"/>
    <w:rsid w:val="00F031BF"/>
    <w:rsid w:val="00F050DF"/>
    <w:rsid w:val="00F108F6"/>
    <w:rsid w:val="00F12462"/>
    <w:rsid w:val="00F209D4"/>
    <w:rsid w:val="00F21B9A"/>
    <w:rsid w:val="00F23019"/>
    <w:rsid w:val="00F249F4"/>
    <w:rsid w:val="00F25A35"/>
    <w:rsid w:val="00F47589"/>
    <w:rsid w:val="00F50EFC"/>
    <w:rsid w:val="00F52375"/>
    <w:rsid w:val="00F52FC1"/>
    <w:rsid w:val="00F530EB"/>
    <w:rsid w:val="00F53BB2"/>
    <w:rsid w:val="00F57C13"/>
    <w:rsid w:val="00F64C5F"/>
    <w:rsid w:val="00F6602A"/>
    <w:rsid w:val="00F66F93"/>
    <w:rsid w:val="00F83DF3"/>
    <w:rsid w:val="00F862E0"/>
    <w:rsid w:val="00F96506"/>
    <w:rsid w:val="00FA29DF"/>
    <w:rsid w:val="00FB70DE"/>
    <w:rsid w:val="00FC03DC"/>
    <w:rsid w:val="00FD6908"/>
    <w:rsid w:val="00FE135F"/>
    <w:rsid w:val="00FE2B18"/>
    <w:rsid w:val="00FE2E7A"/>
    <w:rsid w:val="00FE4B91"/>
    <w:rsid w:val="00FE67A7"/>
    <w:rsid w:val="00FF5E1A"/>
    <w:rsid w:val="00FF5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AD39A0"/>
  <w15:docId w15:val="{550180B2-609C-4F38-B7A1-7900D2CF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6E"/>
  </w:style>
  <w:style w:type="paragraph" w:styleId="Heading1">
    <w:name w:val="heading 1"/>
    <w:basedOn w:val="Normal"/>
    <w:next w:val="Normal"/>
    <w:link w:val="Heading1Char"/>
    <w:uiPriority w:val="9"/>
    <w:qFormat/>
    <w:rsid w:val="00B3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0A"/>
    <w:rPr>
      <w:rFonts w:ascii="Tahoma" w:hAnsi="Tahoma" w:cs="Tahoma"/>
      <w:sz w:val="16"/>
      <w:szCs w:val="16"/>
    </w:rPr>
  </w:style>
  <w:style w:type="paragraph" w:styleId="Header">
    <w:name w:val="header"/>
    <w:basedOn w:val="Normal"/>
    <w:link w:val="HeaderChar"/>
    <w:uiPriority w:val="99"/>
    <w:unhideWhenUsed/>
    <w:rsid w:val="0071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A"/>
  </w:style>
  <w:style w:type="paragraph" w:styleId="Footer">
    <w:name w:val="footer"/>
    <w:basedOn w:val="Normal"/>
    <w:link w:val="FooterChar"/>
    <w:uiPriority w:val="99"/>
    <w:unhideWhenUsed/>
    <w:rsid w:val="0071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A"/>
  </w:style>
  <w:style w:type="character" w:styleId="CommentReference">
    <w:name w:val="annotation reference"/>
    <w:basedOn w:val="DefaultParagraphFont"/>
    <w:uiPriority w:val="99"/>
    <w:semiHidden/>
    <w:unhideWhenUsed/>
    <w:rsid w:val="001E05E7"/>
    <w:rPr>
      <w:sz w:val="16"/>
      <w:szCs w:val="16"/>
    </w:rPr>
  </w:style>
  <w:style w:type="paragraph" w:styleId="CommentText">
    <w:name w:val="annotation text"/>
    <w:basedOn w:val="Normal"/>
    <w:link w:val="CommentTextChar"/>
    <w:uiPriority w:val="99"/>
    <w:semiHidden/>
    <w:unhideWhenUsed/>
    <w:rsid w:val="001E05E7"/>
    <w:pPr>
      <w:spacing w:line="240" w:lineRule="auto"/>
    </w:pPr>
    <w:rPr>
      <w:sz w:val="20"/>
      <w:szCs w:val="20"/>
    </w:rPr>
  </w:style>
  <w:style w:type="character" w:customStyle="1" w:styleId="CommentTextChar">
    <w:name w:val="Comment Text Char"/>
    <w:basedOn w:val="DefaultParagraphFont"/>
    <w:link w:val="CommentText"/>
    <w:uiPriority w:val="99"/>
    <w:semiHidden/>
    <w:rsid w:val="001E05E7"/>
    <w:rPr>
      <w:sz w:val="20"/>
      <w:szCs w:val="20"/>
    </w:rPr>
  </w:style>
  <w:style w:type="paragraph" w:styleId="CommentSubject">
    <w:name w:val="annotation subject"/>
    <w:basedOn w:val="CommentText"/>
    <w:next w:val="CommentText"/>
    <w:link w:val="CommentSubjectChar"/>
    <w:uiPriority w:val="99"/>
    <w:semiHidden/>
    <w:unhideWhenUsed/>
    <w:rsid w:val="001E05E7"/>
    <w:rPr>
      <w:b/>
      <w:bCs/>
    </w:rPr>
  </w:style>
  <w:style w:type="character" w:customStyle="1" w:styleId="CommentSubjectChar">
    <w:name w:val="Comment Subject Char"/>
    <w:basedOn w:val="CommentTextChar"/>
    <w:link w:val="CommentSubject"/>
    <w:uiPriority w:val="99"/>
    <w:semiHidden/>
    <w:rsid w:val="001E05E7"/>
    <w:rPr>
      <w:b/>
      <w:bCs/>
      <w:sz w:val="20"/>
      <w:szCs w:val="20"/>
    </w:rPr>
  </w:style>
  <w:style w:type="table" w:styleId="TableGrid">
    <w:name w:val="Table Grid"/>
    <w:basedOn w:val="TableNormal"/>
    <w:uiPriority w:val="59"/>
    <w:rsid w:val="00AB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571D9"/>
    <w:pPr>
      <w:ind w:left="720"/>
      <w:contextualSpacing/>
    </w:pPr>
  </w:style>
  <w:style w:type="paragraph" w:styleId="NoSpacing">
    <w:name w:val="No Spacing"/>
    <w:uiPriority w:val="1"/>
    <w:qFormat/>
    <w:rsid w:val="0032265F"/>
    <w:pPr>
      <w:spacing w:after="0" w:line="240" w:lineRule="auto"/>
    </w:pPr>
  </w:style>
  <w:style w:type="table" w:customStyle="1" w:styleId="TableGrid2">
    <w:name w:val="Table Grid2"/>
    <w:basedOn w:val="TableNormal"/>
    <w:next w:val="TableGrid"/>
    <w:uiPriority w:val="59"/>
    <w:rsid w:val="003226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15D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81EF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F4495"/>
  </w:style>
  <w:style w:type="table" w:customStyle="1" w:styleId="TableGrid1">
    <w:name w:val="Table Grid1"/>
    <w:basedOn w:val="TableNormal"/>
    <w:uiPriority w:val="59"/>
    <w:rsid w:val="009309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D003A"/>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897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2467">
      <w:bodyDiv w:val="1"/>
      <w:marLeft w:val="0"/>
      <w:marRight w:val="0"/>
      <w:marTop w:val="0"/>
      <w:marBottom w:val="0"/>
      <w:divBdr>
        <w:top w:val="none" w:sz="0" w:space="0" w:color="auto"/>
        <w:left w:val="none" w:sz="0" w:space="0" w:color="auto"/>
        <w:bottom w:val="none" w:sz="0" w:space="0" w:color="auto"/>
        <w:right w:val="none" w:sz="0" w:space="0" w:color="auto"/>
      </w:divBdr>
    </w:div>
    <w:div w:id="102658024">
      <w:bodyDiv w:val="1"/>
      <w:marLeft w:val="0"/>
      <w:marRight w:val="0"/>
      <w:marTop w:val="0"/>
      <w:marBottom w:val="0"/>
      <w:divBdr>
        <w:top w:val="none" w:sz="0" w:space="0" w:color="auto"/>
        <w:left w:val="none" w:sz="0" w:space="0" w:color="auto"/>
        <w:bottom w:val="none" w:sz="0" w:space="0" w:color="auto"/>
        <w:right w:val="none" w:sz="0" w:space="0" w:color="auto"/>
      </w:divBdr>
    </w:div>
    <w:div w:id="216673770">
      <w:bodyDiv w:val="1"/>
      <w:marLeft w:val="0"/>
      <w:marRight w:val="0"/>
      <w:marTop w:val="0"/>
      <w:marBottom w:val="0"/>
      <w:divBdr>
        <w:top w:val="none" w:sz="0" w:space="0" w:color="auto"/>
        <w:left w:val="none" w:sz="0" w:space="0" w:color="auto"/>
        <w:bottom w:val="none" w:sz="0" w:space="0" w:color="auto"/>
        <w:right w:val="none" w:sz="0" w:space="0" w:color="auto"/>
      </w:divBdr>
    </w:div>
    <w:div w:id="258022784">
      <w:bodyDiv w:val="1"/>
      <w:marLeft w:val="0"/>
      <w:marRight w:val="0"/>
      <w:marTop w:val="0"/>
      <w:marBottom w:val="0"/>
      <w:divBdr>
        <w:top w:val="none" w:sz="0" w:space="0" w:color="auto"/>
        <w:left w:val="none" w:sz="0" w:space="0" w:color="auto"/>
        <w:bottom w:val="none" w:sz="0" w:space="0" w:color="auto"/>
        <w:right w:val="none" w:sz="0" w:space="0" w:color="auto"/>
      </w:divBdr>
    </w:div>
    <w:div w:id="307243741">
      <w:bodyDiv w:val="1"/>
      <w:marLeft w:val="0"/>
      <w:marRight w:val="0"/>
      <w:marTop w:val="0"/>
      <w:marBottom w:val="0"/>
      <w:divBdr>
        <w:top w:val="none" w:sz="0" w:space="0" w:color="auto"/>
        <w:left w:val="none" w:sz="0" w:space="0" w:color="auto"/>
        <w:bottom w:val="none" w:sz="0" w:space="0" w:color="auto"/>
        <w:right w:val="none" w:sz="0" w:space="0" w:color="auto"/>
      </w:divBdr>
    </w:div>
    <w:div w:id="559942789">
      <w:bodyDiv w:val="1"/>
      <w:marLeft w:val="0"/>
      <w:marRight w:val="0"/>
      <w:marTop w:val="0"/>
      <w:marBottom w:val="0"/>
      <w:divBdr>
        <w:top w:val="none" w:sz="0" w:space="0" w:color="auto"/>
        <w:left w:val="none" w:sz="0" w:space="0" w:color="auto"/>
        <w:bottom w:val="none" w:sz="0" w:space="0" w:color="auto"/>
        <w:right w:val="none" w:sz="0" w:space="0" w:color="auto"/>
      </w:divBdr>
    </w:div>
    <w:div w:id="592782704">
      <w:bodyDiv w:val="1"/>
      <w:marLeft w:val="0"/>
      <w:marRight w:val="0"/>
      <w:marTop w:val="0"/>
      <w:marBottom w:val="0"/>
      <w:divBdr>
        <w:top w:val="none" w:sz="0" w:space="0" w:color="auto"/>
        <w:left w:val="none" w:sz="0" w:space="0" w:color="auto"/>
        <w:bottom w:val="none" w:sz="0" w:space="0" w:color="auto"/>
        <w:right w:val="none" w:sz="0" w:space="0" w:color="auto"/>
      </w:divBdr>
    </w:div>
    <w:div w:id="986055600">
      <w:bodyDiv w:val="1"/>
      <w:marLeft w:val="0"/>
      <w:marRight w:val="0"/>
      <w:marTop w:val="0"/>
      <w:marBottom w:val="0"/>
      <w:divBdr>
        <w:top w:val="none" w:sz="0" w:space="0" w:color="auto"/>
        <w:left w:val="none" w:sz="0" w:space="0" w:color="auto"/>
        <w:bottom w:val="none" w:sz="0" w:space="0" w:color="auto"/>
        <w:right w:val="none" w:sz="0" w:space="0" w:color="auto"/>
      </w:divBdr>
      <w:divsChild>
        <w:div w:id="213541439">
          <w:marLeft w:val="346"/>
          <w:marRight w:val="0"/>
          <w:marTop w:val="420"/>
          <w:marBottom w:val="0"/>
          <w:divBdr>
            <w:top w:val="none" w:sz="0" w:space="0" w:color="auto"/>
            <w:left w:val="none" w:sz="0" w:space="0" w:color="auto"/>
            <w:bottom w:val="none" w:sz="0" w:space="0" w:color="auto"/>
            <w:right w:val="none" w:sz="0" w:space="0" w:color="auto"/>
          </w:divBdr>
        </w:div>
      </w:divsChild>
    </w:div>
    <w:div w:id="1277325880">
      <w:bodyDiv w:val="1"/>
      <w:marLeft w:val="0"/>
      <w:marRight w:val="0"/>
      <w:marTop w:val="0"/>
      <w:marBottom w:val="0"/>
      <w:divBdr>
        <w:top w:val="none" w:sz="0" w:space="0" w:color="auto"/>
        <w:left w:val="none" w:sz="0" w:space="0" w:color="auto"/>
        <w:bottom w:val="none" w:sz="0" w:space="0" w:color="auto"/>
        <w:right w:val="none" w:sz="0" w:space="0" w:color="auto"/>
      </w:divBdr>
    </w:div>
    <w:div w:id="1408189162">
      <w:bodyDiv w:val="1"/>
      <w:marLeft w:val="0"/>
      <w:marRight w:val="0"/>
      <w:marTop w:val="0"/>
      <w:marBottom w:val="0"/>
      <w:divBdr>
        <w:top w:val="none" w:sz="0" w:space="0" w:color="auto"/>
        <w:left w:val="none" w:sz="0" w:space="0" w:color="auto"/>
        <w:bottom w:val="none" w:sz="0" w:space="0" w:color="auto"/>
        <w:right w:val="none" w:sz="0" w:space="0" w:color="auto"/>
      </w:divBdr>
    </w:div>
    <w:div w:id="1443762834">
      <w:bodyDiv w:val="1"/>
      <w:marLeft w:val="0"/>
      <w:marRight w:val="0"/>
      <w:marTop w:val="0"/>
      <w:marBottom w:val="0"/>
      <w:divBdr>
        <w:top w:val="none" w:sz="0" w:space="0" w:color="auto"/>
        <w:left w:val="none" w:sz="0" w:space="0" w:color="auto"/>
        <w:bottom w:val="none" w:sz="0" w:space="0" w:color="auto"/>
        <w:right w:val="none" w:sz="0" w:space="0" w:color="auto"/>
      </w:divBdr>
      <w:divsChild>
        <w:div w:id="92551611">
          <w:marLeft w:val="346"/>
          <w:marRight w:val="0"/>
          <w:marTop w:val="420"/>
          <w:marBottom w:val="0"/>
          <w:divBdr>
            <w:top w:val="none" w:sz="0" w:space="0" w:color="auto"/>
            <w:left w:val="none" w:sz="0" w:space="0" w:color="auto"/>
            <w:bottom w:val="none" w:sz="0" w:space="0" w:color="auto"/>
            <w:right w:val="none" w:sz="0" w:space="0" w:color="auto"/>
          </w:divBdr>
        </w:div>
      </w:divsChild>
    </w:div>
    <w:div w:id="1555656507">
      <w:bodyDiv w:val="1"/>
      <w:marLeft w:val="0"/>
      <w:marRight w:val="0"/>
      <w:marTop w:val="0"/>
      <w:marBottom w:val="0"/>
      <w:divBdr>
        <w:top w:val="none" w:sz="0" w:space="0" w:color="auto"/>
        <w:left w:val="none" w:sz="0" w:space="0" w:color="auto"/>
        <w:bottom w:val="none" w:sz="0" w:space="0" w:color="auto"/>
        <w:right w:val="none" w:sz="0" w:space="0" w:color="auto"/>
      </w:divBdr>
    </w:div>
    <w:div w:id="1585604374">
      <w:bodyDiv w:val="1"/>
      <w:marLeft w:val="0"/>
      <w:marRight w:val="0"/>
      <w:marTop w:val="0"/>
      <w:marBottom w:val="0"/>
      <w:divBdr>
        <w:top w:val="none" w:sz="0" w:space="0" w:color="auto"/>
        <w:left w:val="none" w:sz="0" w:space="0" w:color="auto"/>
        <w:bottom w:val="none" w:sz="0" w:space="0" w:color="auto"/>
        <w:right w:val="none" w:sz="0" w:space="0" w:color="auto"/>
      </w:divBdr>
    </w:div>
    <w:div w:id="1994874753">
      <w:bodyDiv w:val="1"/>
      <w:marLeft w:val="0"/>
      <w:marRight w:val="0"/>
      <w:marTop w:val="0"/>
      <w:marBottom w:val="0"/>
      <w:divBdr>
        <w:top w:val="none" w:sz="0" w:space="0" w:color="auto"/>
        <w:left w:val="none" w:sz="0" w:space="0" w:color="auto"/>
        <w:bottom w:val="none" w:sz="0" w:space="0" w:color="auto"/>
        <w:right w:val="none" w:sz="0" w:space="0" w:color="auto"/>
      </w:divBdr>
    </w:div>
    <w:div w:id="20673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191A-73AC-4B85-96EB-20A867E5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Tamsin</dc:creator>
  <cp:lastModifiedBy>Sharon Woolley (BSW CCG)</cp:lastModifiedBy>
  <cp:revision>3</cp:revision>
  <cp:lastPrinted>2019-11-07T16:46:00Z</cp:lastPrinted>
  <dcterms:created xsi:type="dcterms:W3CDTF">2021-03-22T12:10:00Z</dcterms:created>
  <dcterms:modified xsi:type="dcterms:W3CDTF">2021-03-22T12:11:00Z</dcterms:modified>
</cp:coreProperties>
</file>