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6619" w14:textId="77777777" w:rsidR="002C2E5D" w:rsidRDefault="002C2E5D" w:rsidP="002C2E5D">
      <w:pPr>
        <w:pStyle w:val="Header"/>
        <w:spacing w:after="0"/>
        <w:jc w:val="left"/>
        <w:rPr>
          <w:rFonts w:ascii="Century Gothic" w:hAnsi="Century Gothic"/>
          <w:b/>
          <w:color w:val="426CDA"/>
          <w:sz w:val="32"/>
          <w:szCs w:val="32"/>
        </w:rPr>
      </w:pPr>
      <w:bookmarkStart w:id="0" w:name="_GoBack"/>
      <w:bookmarkEnd w:id="0"/>
      <w:r>
        <w:rPr>
          <w:rFonts w:ascii="Century Gothic" w:hAnsi="Century Gothic"/>
          <w:b/>
          <w:color w:val="426CDA"/>
          <w:sz w:val="32"/>
          <w:szCs w:val="32"/>
        </w:rPr>
        <w:t xml:space="preserve">Bath and North East Somerset, Swindon and Wiltshire (BSW) divisional update – </w:t>
      </w:r>
      <w:r w:rsidR="00C14AE6">
        <w:rPr>
          <w:rFonts w:ascii="Century Gothic" w:hAnsi="Century Gothic"/>
          <w:b/>
          <w:color w:val="426CDA"/>
          <w:sz w:val="32"/>
          <w:szCs w:val="32"/>
        </w:rPr>
        <w:t xml:space="preserve">December </w:t>
      </w:r>
      <w:r>
        <w:rPr>
          <w:rFonts w:ascii="Century Gothic" w:hAnsi="Century Gothic"/>
          <w:b/>
          <w:color w:val="426CDA"/>
          <w:sz w:val="32"/>
          <w:szCs w:val="32"/>
        </w:rPr>
        <w:t>2020</w:t>
      </w:r>
    </w:p>
    <w:p w14:paraId="66CEA306" w14:textId="2A0D952E" w:rsidR="00701020" w:rsidRPr="00E45B2E" w:rsidRDefault="00B20C5A" w:rsidP="00701020">
      <w:pPr>
        <w:jc w:val="left"/>
        <w:rPr>
          <w:rFonts w:cstheme="minorHAnsi"/>
          <w:sz w:val="24"/>
          <w:szCs w:val="24"/>
        </w:rPr>
      </w:pPr>
      <w:r>
        <w:rPr>
          <w:rFonts w:cstheme="minorHAnsi"/>
          <w:sz w:val="24"/>
          <w:szCs w:val="24"/>
        </w:rPr>
        <w:t>We are pleased to share with you the latest information regarding our services across BSW. We hope you find this update useful</w:t>
      </w:r>
      <w:r w:rsidR="00E45B2E">
        <w:rPr>
          <w:rFonts w:cstheme="minorHAnsi"/>
          <w:sz w:val="24"/>
          <w:szCs w:val="24"/>
        </w:rPr>
        <w:t>.</w:t>
      </w:r>
      <w:r w:rsidR="00E45B2E">
        <w:rPr>
          <w:rFonts w:cstheme="minorHAnsi"/>
          <w:sz w:val="24"/>
          <w:szCs w:val="24"/>
        </w:rPr>
        <w:br/>
      </w:r>
    </w:p>
    <w:tbl>
      <w:tblPr>
        <w:tblStyle w:val="TableGrid"/>
        <w:tblW w:w="0" w:type="auto"/>
        <w:tblLook w:val="04A0" w:firstRow="1" w:lastRow="0" w:firstColumn="1" w:lastColumn="0" w:noHBand="0" w:noVBand="1"/>
      </w:tblPr>
      <w:tblGrid>
        <w:gridCol w:w="10610"/>
      </w:tblGrid>
      <w:tr w:rsidR="000C5B3F" w:rsidRPr="000C5B3F" w14:paraId="7F94E350" w14:textId="77777777" w:rsidTr="000C5B3F">
        <w:tc>
          <w:tcPr>
            <w:tcW w:w="10610" w:type="dxa"/>
          </w:tcPr>
          <w:p w14:paraId="20510422" w14:textId="77777777" w:rsidR="000C5B3F" w:rsidRDefault="00CF461C" w:rsidP="00132397">
            <w:pPr>
              <w:jc w:val="left"/>
              <w:rPr>
                <w:rFonts w:cstheme="minorHAnsi"/>
                <w:sz w:val="24"/>
                <w:szCs w:val="24"/>
              </w:rPr>
            </w:pPr>
            <w:r w:rsidRPr="00CF461C">
              <w:rPr>
                <w:rFonts w:cstheme="minorHAnsi"/>
                <w:b/>
                <w:sz w:val="24"/>
                <w:szCs w:val="24"/>
              </w:rPr>
              <w:t>Primary Care Liaison Services (PCLS</w:t>
            </w:r>
            <w:r w:rsidR="00F603EE" w:rsidRPr="00CF461C">
              <w:rPr>
                <w:rFonts w:cstheme="minorHAnsi"/>
                <w:b/>
                <w:sz w:val="24"/>
                <w:szCs w:val="24"/>
              </w:rPr>
              <w:t xml:space="preserve">) </w:t>
            </w:r>
            <w:r>
              <w:rPr>
                <w:rFonts w:cstheme="minorHAnsi"/>
                <w:b/>
                <w:sz w:val="24"/>
                <w:szCs w:val="24"/>
              </w:rPr>
              <w:br/>
            </w:r>
            <w:r w:rsidR="000C5B3F" w:rsidRPr="00CA2935">
              <w:rPr>
                <w:rFonts w:cstheme="minorHAnsi"/>
                <w:sz w:val="24"/>
                <w:szCs w:val="24"/>
              </w:rPr>
              <w:t xml:space="preserve">Our </w:t>
            </w:r>
            <w:r w:rsidR="000C5B3F" w:rsidRPr="00CF461C">
              <w:rPr>
                <w:rFonts w:cstheme="minorHAnsi"/>
                <w:sz w:val="24"/>
                <w:szCs w:val="24"/>
              </w:rPr>
              <w:t>Primary Care Liaison Services (PCLS)</w:t>
            </w:r>
            <w:r w:rsidR="00A45E01" w:rsidRPr="00CF461C">
              <w:rPr>
                <w:rFonts w:cstheme="minorHAnsi"/>
                <w:sz w:val="24"/>
                <w:szCs w:val="24"/>
              </w:rPr>
              <w:t xml:space="preserve"> </w:t>
            </w:r>
            <w:r w:rsidR="00A45E01">
              <w:rPr>
                <w:rFonts w:cstheme="minorHAnsi"/>
                <w:sz w:val="24"/>
                <w:szCs w:val="24"/>
              </w:rPr>
              <w:t>remain open for</w:t>
            </w:r>
            <w:r w:rsidR="000C5B3F" w:rsidRPr="00CA2935">
              <w:rPr>
                <w:rFonts w:cstheme="minorHAnsi"/>
                <w:sz w:val="24"/>
                <w:szCs w:val="24"/>
              </w:rPr>
              <w:t xml:space="preserve"> all referrals and support, including medication advice. </w:t>
            </w:r>
            <w:r w:rsidR="00F603EE">
              <w:rPr>
                <w:rFonts w:cstheme="minorHAnsi"/>
                <w:sz w:val="24"/>
                <w:szCs w:val="24"/>
              </w:rPr>
              <w:t>PCLS</w:t>
            </w:r>
            <w:r w:rsidR="000C5B3F" w:rsidRPr="00CA2935">
              <w:rPr>
                <w:rFonts w:cstheme="minorHAnsi"/>
                <w:sz w:val="24"/>
                <w:szCs w:val="24"/>
              </w:rPr>
              <w:t xml:space="preserve"> can be used for all non-urgent psychotropic medication advice for patients who are not within secondary mental health services, and the team</w:t>
            </w:r>
            <w:r w:rsidR="004F1847">
              <w:rPr>
                <w:rFonts w:cstheme="minorHAnsi"/>
                <w:sz w:val="24"/>
                <w:szCs w:val="24"/>
              </w:rPr>
              <w:t>s aim</w:t>
            </w:r>
            <w:r w:rsidR="000C5B3F" w:rsidRPr="00CA2935">
              <w:rPr>
                <w:rFonts w:cstheme="minorHAnsi"/>
                <w:sz w:val="24"/>
                <w:szCs w:val="24"/>
              </w:rPr>
              <w:t xml:space="preserve"> to respond within 48 hours. </w:t>
            </w:r>
            <w:r w:rsidR="00F603EE">
              <w:rPr>
                <w:rFonts w:cstheme="minorHAnsi"/>
                <w:sz w:val="24"/>
                <w:szCs w:val="24"/>
              </w:rPr>
              <w:t>When contacting the teams p</w:t>
            </w:r>
            <w:r w:rsidR="000C5B3F" w:rsidRPr="00CA2935">
              <w:rPr>
                <w:rFonts w:cstheme="minorHAnsi"/>
                <w:sz w:val="24"/>
                <w:szCs w:val="24"/>
              </w:rPr>
              <w:t>lease provide a mobile phone number in your email</w:t>
            </w:r>
            <w:r w:rsidR="00F603EE">
              <w:rPr>
                <w:rFonts w:cstheme="minorHAnsi"/>
                <w:sz w:val="24"/>
                <w:szCs w:val="24"/>
              </w:rPr>
              <w:t>.</w:t>
            </w:r>
          </w:p>
          <w:p w14:paraId="5F1855DB" w14:textId="77777777" w:rsidR="00CF461C" w:rsidRPr="00CF461C" w:rsidRDefault="00CF461C" w:rsidP="00132397">
            <w:pPr>
              <w:jc w:val="left"/>
              <w:rPr>
                <w:rFonts w:cstheme="minorHAnsi"/>
                <w:b/>
                <w:sz w:val="24"/>
                <w:szCs w:val="24"/>
              </w:rPr>
            </w:pPr>
            <w:r w:rsidRPr="00CF461C">
              <w:rPr>
                <w:rFonts w:cstheme="minorHAnsi"/>
                <w:b/>
                <w:sz w:val="24"/>
                <w:szCs w:val="24"/>
              </w:rPr>
              <w:t>Contact details</w:t>
            </w:r>
          </w:p>
          <w:tbl>
            <w:tblPr>
              <w:tblStyle w:val="TableGrid"/>
              <w:tblW w:w="0" w:type="auto"/>
              <w:tblLook w:val="04A0" w:firstRow="1" w:lastRow="0" w:firstColumn="1" w:lastColumn="0" w:noHBand="0" w:noVBand="1"/>
            </w:tblPr>
            <w:tblGrid>
              <w:gridCol w:w="3054"/>
              <w:gridCol w:w="4240"/>
              <w:gridCol w:w="3090"/>
            </w:tblGrid>
            <w:tr w:rsidR="00CF461C" w14:paraId="66060D42" w14:textId="77777777" w:rsidTr="00CF461C">
              <w:tc>
                <w:tcPr>
                  <w:tcW w:w="3461" w:type="dxa"/>
                </w:tcPr>
                <w:p w14:paraId="43A293AA" w14:textId="77777777" w:rsidR="00CF461C" w:rsidRDefault="00CF461C" w:rsidP="00132397">
                  <w:pPr>
                    <w:jc w:val="left"/>
                    <w:rPr>
                      <w:rFonts w:cstheme="minorHAnsi"/>
                      <w:b/>
                      <w:sz w:val="24"/>
                      <w:szCs w:val="24"/>
                    </w:rPr>
                  </w:pPr>
                  <w:r>
                    <w:rPr>
                      <w:rFonts w:cstheme="minorHAnsi"/>
                      <w:b/>
                      <w:sz w:val="24"/>
                      <w:szCs w:val="24"/>
                    </w:rPr>
                    <w:t>Area</w:t>
                  </w:r>
                </w:p>
              </w:tc>
              <w:tc>
                <w:tcPr>
                  <w:tcW w:w="3461" w:type="dxa"/>
                </w:tcPr>
                <w:p w14:paraId="4F07CA2E" w14:textId="77777777" w:rsidR="00CF461C" w:rsidRDefault="00CF461C" w:rsidP="00132397">
                  <w:pPr>
                    <w:jc w:val="left"/>
                    <w:rPr>
                      <w:rFonts w:cstheme="minorHAnsi"/>
                      <w:b/>
                      <w:sz w:val="24"/>
                      <w:szCs w:val="24"/>
                    </w:rPr>
                  </w:pPr>
                  <w:r>
                    <w:rPr>
                      <w:rFonts w:cstheme="minorHAnsi"/>
                      <w:b/>
                      <w:sz w:val="24"/>
                      <w:szCs w:val="24"/>
                    </w:rPr>
                    <w:t>Email address</w:t>
                  </w:r>
                </w:p>
              </w:tc>
              <w:tc>
                <w:tcPr>
                  <w:tcW w:w="3462" w:type="dxa"/>
                </w:tcPr>
                <w:p w14:paraId="78E4365A" w14:textId="77777777" w:rsidR="00CF461C" w:rsidRDefault="00CF461C" w:rsidP="00132397">
                  <w:pPr>
                    <w:jc w:val="left"/>
                    <w:rPr>
                      <w:rFonts w:cstheme="minorHAnsi"/>
                      <w:b/>
                      <w:sz w:val="24"/>
                      <w:szCs w:val="24"/>
                    </w:rPr>
                  </w:pPr>
                  <w:r>
                    <w:rPr>
                      <w:rFonts w:cstheme="minorHAnsi"/>
                      <w:b/>
                      <w:sz w:val="24"/>
                      <w:szCs w:val="24"/>
                    </w:rPr>
                    <w:t>Telephone number</w:t>
                  </w:r>
                </w:p>
              </w:tc>
            </w:tr>
            <w:tr w:rsidR="00CF461C" w14:paraId="0CD60185" w14:textId="77777777" w:rsidTr="00CF461C">
              <w:tc>
                <w:tcPr>
                  <w:tcW w:w="3461" w:type="dxa"/>
                </w:tcPr>
                <w:p w14:paraId="113792D8" w14:textId="77777777" w:rsidR="00CF461C" w:rsidRDefault="00CF461C" w:rsidP="00132397">
                  <w:pPr>
                    <w:jc w:val="left"/>
                    <w:rPr>
                      <w:rFonts w:cstheme="minorHAnsi"/>
                      <w:b/>
                      <w:sz w:val="24"/>
                      <w:szCs w:val="24"/>
                    </w:rPr>
                  </w:pPr>
                  <w:r>
                    <w:rPr>
                      <w:rFonts w:cstheme="minorHAnsi"/>
                      <w:b/>
                      <w:sz w:val="24"/>
                      <w:szCs w:val="24"/>
                    </w:rPr>
                    <w:t>BANES</w:t>
                  </w:r>
                </w:p>
              </w:tc>
              <w:tc>
                <w:tcPr>
                  <w:tcW w:w="3461" w:type="dxa"/>
                </w:tcPr>
                <w:p w14:paraId="1C09113B" w14:textId="77777777" w:rsidR="00CF461C" w:rsidRDefault="00E45849" w:rsidP="00132397">
                  <w:pPr>
                    <w:jc w:val="left"/>
                    <w:rPr>
                      <w:rFonts w:cstheme="minorHAnsi"/>
                      <w:b/>
                      <w:sz w:val="24"/>
                      <w:szCs w:val="24"/>
                    </w:rPr>
                  </w:pPr>
                  <w:hyperlink r:id="rId8" w:history="1">
                    <w:r w:rsidR="00CF461C" w:rsidRPr="002C1FFD">
                      <w:rPr>
                        <w:rStyle w:val="Hyperlink"/>
                        <w:rFonts w:cstheme="minorHAnsi"/>
                        <w:sz w:val="24"/>
                        <w:szCs w:val="24"/>
                      </w:rPr>
                      <w:t>awp.BanesPCLSadmin@nhs.net</w:t>
                    </w:r>
                  </w:hyperlink>
                </w:p>
              </w:tc>
              <w:tc>
                <w:tcPr>
                  <w:tcW w:w="3462" w:type="dxa"/>
                </w:tcPr>
                <w:p w14:paraId="22E6D715" w14:textId="77777777" w:rsidR="00CF461C" w:rsidRDefault="00CF461C" w:rsidP="00132397">
                  <w:pPr>
                    <w:jc w:val="left"/>
                    <w:rPr>
                      <w:rFonts w:cstheme="minorHAnsi"/>
                      <w:b/>
                      <w:sz w:val="24"/>
                      <w:szCs w:val="24"/>
                    </w:rPr>
                  </w:pPr>
                  <w:r w:rsidRPr="00CA2935">
                    <w:rPr>
                      <w:rFonts w:cstheme="minorHAnsi"/>
                      <w:sz w:val="24"/>
                      <w:szCs w:val="24"/>
                    </w:rPr>
                    <w:t>01225 371480       </w:t>
                  </w:r>
                </w:p>
              </w:tc>
            </w:tr>
            <w:tr w:rsidR="00CF461C" w14:paraId="6B8E0CCA" w14:textId="77777777" w:rsidTr="00CF461C">
              <w:tc>
                <w:tcPr>
                  <w:tcW w:w="3461" w:type="dxa"/>
                </w:tcPr>
                <w:p w14:paraId="09050A56" w14:textId="77777777" w:rsidR="00CF461C" w:rsidRDefault="00CF461C" w:rsidP="00132397">
                  <w:pPr>
                    <w:jc w:val="left"/>
                    <w:rPr>
                      <w:rFonts w:cstheme="minorHAnsi"/>
                      <w:b/>
                      <w:sz w:val="24"/>
                      <w:szCs w:val="24"/>
                    </w:rPr>
                  </w:pPr>
                  <w:r>
                    <w:rPr>
                      <w:rFonts w:cstheme="minorHAnsi"/>
                      <w:b/>
                      <w:sz w:val="24"/>
                      <w:szCs w:val="24"/>
                    </w:rPr>
                    <w:t>Swindon</w:t>
                  </w:r>
                </w:p>
              </w:tc>
              <w:tc>
                <w:tcPr>
                  <w:tcW w:w="3461" w:type="dxa"/>
                </w:tcPr>
                <w:p w14:paraId="216A2F81" w14:textId="77777777" w:rsidR="00CF461C" w:rsidRDefault="00E45849" w:rsidP="00132397">
                  <w:pPr>
                    <w:jc w:val="left"/>
                  </w:pPr>
                  <w:hyperlink r:id="rId9" w:history="1">
                    <w:r w:rsidR="00CF461C" w:rsidRPr="002C1FFD">
                      <w:rPr>
                        <w:rStyle w:val="Hyperlink"/>
                        <w:rFonts w:cstheme="minorHAnsi"/>
                        <w:sz w:val="24"/>
                        <w:szCs w:val="24"/>
                      </w:rPr>
                      <w:t>awp.swindonpclsreferrals@nhs.</w:t>
                    </w:r>
                  </w:hyperlink>
                  <w:r w:rsidR="00CF461C">
                    <w:rPr>
                      <w:rStyle w:val="Hyperlink"/>
                    </w:rPr>
                    <w:t>net</w:t>
                  </w:r>
                </w:p>
              </w:tc>
              <w:tc>
                <w:tcPr>
                  <w:tcW w:w="3462" w:type="dxa"/>
                </w:tcPr>
                <w:p w14:paraId="01AD2C6D" w14:textId="77777777" w:rsidR="00CF461C" w:rsidRPr="00CA2935" w:rsidRDefault="00CF461C" w:rsidP="00132397">
                  <w:pPr>
                    <w:jc w:val="left"/>
                    <w:rPr>
                      <w:rFonts w:cstheme="minorHAnsi"/>
                      <w:sz w:val="24"/>
                      <w:szCs w:val="24"/>
                    </w:rPr>
                  </w:pPr>
                  <w:r w:rsidRPr="00A45E01">
                    <w:rPr>
                      <w:rFonts w:cstheme="minorHAnsi"/>
                      <w:sz w:val="24"/>
                      <w:szCs w:val="24"/>
                    </w:rPr>
                    <w:t>01793 835787</w:t>
                  </w:r>
                </w:p>
              </w:tc>
            </w:tr>
            <w:tr w:rsidR="00CF461C" w14:paraId="7058BBA6" w14:textId="77777777" w:rsidTr="00CF461C">
              <w:tc>
                <w:tcPr>
                  <w:tcW w:w="3461" w:type="dxa"/>
                </w:tcPr>
                <w:p w14:paraId="438D8E42" w14:textId="77777777" w:rsidR="00CF461C" w:rsidRDefault="00CF461C" w:rsidP="00132397">
                  <w:pPr>
                    <w:jc w:val="left"/>
                    <w:rPr>
                      <w:rFonts w:cstheme="minorHAnsi"/>
                      <w:b/>
                      <w:sz w:val="24"/>
                      <w:szCs w:val="24"/>
                    </w:rPr>
                  </w:pPr>
                  <w:r>
                    <w:rPr>
                      <w:rFonts w:cstheme="minorHAnsi"/>
                      <w:b/>
                      <w:sz w:val="24"/>
                      <w:szCs w:val="24"/>
                    </w:rPr>
                    <w:t>Wiltshire North</w:t>
                  </w:r>
                </w:p>
              </w:tc>
              <w:tc>
                <w:tcPr>
                  <w:tcW w:w="3461" w:type="dxa"/>
                </w:tcPr>
                <w:p w14:paraId="28974189" w14:textId="77777777" w:rsidR="00CF461C" w:rsidRPr="00CF461C" w:rsidRDefault="00E45849" w:rsidP="00CF461C">
                  <w:pPr>
                    <w:pStyle w:val="Default"/>
                    <w:rPr>
                      <w:rFonts w:asciiTheme="minorHAnsi" w:hAnsiTheme="minorHAnsi" w:cstheme="minorHAnsi"/>
                      <w:color w:val="auto"/>
                    </w:rPr>
                  </w:pPr>
                  <w:hyperlink r:id="rId10" w:history="1">
                    <w:r w:rsidR="00CF461C" w:rsidRPr="002C1FFD">
                      <w:rPr>
                        <w:rStyle w:val="Hyperlink"/>
                        <w:rFonts w:asciiTheme="minorHAnsi" w:hAnsiTheme="minorHAnsi" w:cstheme="minorHAnsi"/>
                      </w:rPr>
                      <w:t>awp.PCLNorthWiltsAdminTeam@nhs.net</w:t>
                    </w:r>
                  </w:hyperlink>
                  <w:r w:rsidR="00CF461C">
                    <w:rPr>
                      <w:rStyle w:val="Hyperlink"/>
                      <w:rFonts w:asciiTheme="minorHAnsi" w:hAnsiTheme="minorHAnsi" w:cstheme="minorHAnsi"/>
                      <w:color w:val="auto"/>
                      <w:u w:val="none"/>
                    </w:rPr>
                    <w:t xml:space="preserve"> </w:t>
                  </w:r>
                  <w:hyperlink r:id="rId11" w:history="1">
                    <w:r w:rsidR="00CF461C" w:rsidRPr="00CF461C">
                      <w:rPr>
                        <w:rStyle w:val="Hyperlink"/>
                        <w:rFonts w:asciiTheme="minorHAnsi" w:hAnsiTheme="minorHAnsi" w:cstheme="minorHAnsi"/>
                      </w:rPr>
                      <w:t>awp.AC-PCL-NWilts@nhs.net</w:t>
                    </w:r>
                  </w:hyperlink>
                  <w:r w:rsidR="00CF461C" w:rsidRPr="00CF461C">
                    <w:rPr>
                      <w:rStyle w:val="Hyperlink"/>
                      <w:rFonts w:asciiTheme="minorHAnsi" w:hAnsiTheme="minorHAnsi" w:cstheme="minorHAnsi"/>
                      <w:color w:val="auto"/>
                      <w:u w:val="none"/>
                    </w:rPr>
                    <w:t xml:space="preserve"> </w:t>
                  </w:r>
                </w:p>
              </w:tc>
              <w:tc>
                <w:tcPr>
                  <w:tcW w:w="3462" w:type="dxa"/>
                </w:tcPr>
                <w:p w14:paraId="4DB9EA27" w14:textId="77777777" w:rsidR="00CF461C" w:rsidRPr="00A45E01" w:rsidRDefault="00CF461C" w:rsidP="00132397">
                  <w:pPr>
                    <w:jc w:val="left"/>
                    <w:rPr>
                      <w:rFonts w:cstheme="minorHAnsi"/>
                      <w:sz w:val="24"/>
                      <w:szCs w:val="24"/>
                    </w:rPr>
                  </w:pPr>
                  <w:r w:rsidRPr="00A45E01">
                    <w:rPr>
                      <w:rFonts w:cstheme="minorHAnsi"/>
                    </w:rPr>
                    <w:t>01380 737840</w:t>
                  </w:r>
                </w:p>
              </w:tc>
            </w:tr>
            <w:tr w:rsidR="00CF461C" w14:paraId="5E81E1F7" w14:textId="77777777" w:rsidTr="00CF461C">
              <w:tc>
                <w:tcPr>
                  <w:tcW w:w="3461" w:type="dxa"/>
                </w:tcPr>
                <w:p w14:paraId="1723B536" w14:textId="77777777" w:rsidR="00CF461C" w:rsidRDefault="00CF461C" w:rsidP="00132397">
                  <w:pPr>
                    <w:jc w:val="left"/>
                    <w:rPr>
                      <w:rFonts w:cstheme="minorHAnsi"/>
                      <w:b/>
                      <w:sz w:val="24"/>
                      <w:szCs w:val="24"/>
                    </w:rPr>
                  </w:pPr>
                  <w:r>
                    <w:rPr>
                      <w:rFonts w:cstheme="minorHAnsi"/>
                      <w:b/>
                      <w:sz w:val="24"/>
                      <w:szCs w:val="24"/>
                    </w:rPr>
                    <w:t>Wiltshire South</w:t>
                  </w:r>
                </w:p>
              </w:tc>
              <w:tc>
                <w:tcPr>
                  <w:tcW w:w="3461" w:type="dxa"/>
                </w:tcPr>
                <w:p w14:paraId="4FEB8D4B" w14:textId="77777777" w:rsidR="00CF461C" w:rsidRPr="00CF461C" w:rsidRDefault="00E45849" w:rsidP="00CF461C">
                  <w:pPr>
                    <w:pStyle w:val="Default"/>
                    <w:rPr>
                      <w:rFonts w:asciiTheme="minorHAnsi" w:hAnsiTheme="minorHAnsi" w:cstheme="minorHAnsi"/>
                    </w:rPr>
                  </w:pPr>
                  <w:hyperlink r:id="rId12" w:history="1">
                    <w:r w:rsidR="00CF461C" w:rsidRPr="00CF461C">
                      <w:rPr>
                        <w:rStyle w:val="Hyperlink"/>
                        <w:rFonts w:asciiTheme="minorHAnsi" w:hAnsiTheme="minorHAnsi" w:cstheme="minorHAnsi"/>
                      </w:rPr>
                      <w:t>awp.AC-PCL-SWilts@nhs.net</w:t>
                    </w:r>
                  </w:hyperlink>
                </w:p>
              </w:tc>
              <w:tc>
                <w:tcPr>
                  <w:tcW w:w="3462" w:type="dxa"/>
                </w:tcPr>
                <w:p w14:paraId="1A984453" w14:textId="77777777" w:rsidR="00CF461C" w:rsidRPr="00A45E01" w:rsidRDefault="00CF461C" w:rsidP="00132397">
                  <w:pPr>
                    <w:jc w:val="left"/>
                    <w:rPr>
                      <w:rFonts w:cstheme="minorHAnsi"/>
                    </w:rPr>
                  </w:pPr>
                  <w:r w:rsidRPr="00A45E01">
                    <w:rPr>
                      <w:rStyle w:val="ms-tablecell"/>
                      <w:rFonts w:cstheme="minorHAnsi"/>
                      <w:sz w:val="24"/>
                      <w:szCs w:val="24"/>
                    </w:rPr>
                    <w:t>01722 820372</w:t>
                  </w:r>
                </w:p>
              </w:tc>
            </w:tr>
          </w:tbl>
          <w:p w14:paraId="37C6BB50" w14:textId="60C287D1" w:rsidR="005F5995" w:rsidRDefault="00CF461C" w:rsidP="00132397">
            <w:pPr>
              <w:jc w:val="left"/>
              <w:rPr>
                <w:rFonts w:cstheme="minorHAnsi"/>
                <w:sz w:val="24"/>
                <w:szCs w:val="24"/>
              </w:rPr>
            </w:pPr>
            <w:r>
              <w:rPr>
                <w:rFonts w:cstheme="minorHAnsi"/>
                <w:b/>
                <w:sz w:val="24"/>
                <w:szCs w:val="24"/>
              </w:rPr>
              <w:br/>
            </w:r>
            <w:r w:rsidR="005F5995">
              <w:rPr>
                <w:rFonts w:cstheme="minorHAnsi"/>
                <w:sz w:val="24"/>
                <w:szCs w:val="24"/>
              </w:rPr>
              <w:t xml:space="preserve">If you experience difficulties with making a referral, please contact </w:t>
            </w:r>
            <w:r w:rsidR="00F603EE">
              <w:rPr>
                <w:rFonts w:cstheme="minorHAnsi"/>
                <w:sz w:val="24"/>
                <w:szCs w:val="24"/>
              </w:rPr>
              <w:t xml:space="preserve">the relevant </w:t>
            </w:r>
            <w:r w:rsidR="009322E1">
              <w:rPr>
                <w:rFonts w:cstheme="minorHAnsi"/>
                <w:sz w:val="24"/>
                <w:szCs w:val="24"/>
              </w:rPr>
              <w:t xml:space="preserve">Access Service Manager </w:t>
            </w:r>
            <w:r w:rsidR="005F5995">
              <w:rPr>
                <w:rFonts w:cstheme="minorHAnsi"/>
                <w:sz w:val="24"/>
                <w:szCs w:val="24"/>
              </w:rPr>
              <w:t>who will be able to assist</w:t>
            </w:r>
            <w:r w:rsidR="00F603EE">
              <w:rPr>
                <w:rFonts w:cstheme="minorHAnsi"/>
                <w:sz w:val="24"/>
                <w:szCs w:val="24"/>
              </w:rPr>
              <w:t xml:space="preserve"> you</w:t>
            </w:r>
            <w:r w:rsidR="005F5995">
              <w:rPr>
                <w:rFonts w:cstheme="minorHAnsi"/>
                <w:sz w:val="24"/>
                <w:szCs w:val="24"/>
              </w:rPr>
              <w:t>:</w:t>
            </w:r>
          </w:p>
          <w:tbl>
            <w:tblPr>
              <w:tblStyle w:val="TableGrid"/>
              <w:tblW w:w="0" w:type="auto"/>
              <w:tblLook w:val="04A0" w:firstRow="1" w:lastRow="0" w:firstColumn="1" w:lastColumn="0" w:noHBand="0" w:noVBand="1"/>
            </w:tblPr>
            <w:tblGrid>
              <w:gridCol w:w="2596"/>
              <w:gridCol w:w="2596"/>
              <w:gridCol w:w="2596"/>
              <w:gridCol w:w="2596"/>
            </w:tblGrid>
            <w:tr w:rsidR="006C40B3" w14:paraId="11887C49" w14:textId="77777777" w:rsidTr="006C40B3">
              <w:tc>
                <w:tcPr>
                  <w:tcW w:w="2596" w:type="dxa"/>
                </w:tcPr>
                <w:p w14:paraId="5E0CCC32" w14:textId="77777777" w:rsidR="006C40B3" w:rsidRPr="006C40B3" w:rsidRDefault="006C40B3" w:rsidP="00132397">
                  <w:pPr>
                    <w:jc w:val="left"/>
                    <w:rPr>
                      <w:rFonts w:cstheme="minorHAnsi"/>
                      <w:b/>
                      <w:sz w:val="24"/>
                      <w:szCs w:val="24"/>
                    </w:rPr>
                  </w:pPr>
                  <w:r w:rsidRPr="006C40B3">
                    <w:rPr>
                      <w:rFonts w:cstheme="minorHAnsi"/>
                      <w:b/>
                      <w:sz w:val="24"/>
                      <w:szCs w:val="24"/>
                    </w:rPr>
                    <w:t>Area</w:t>
                  </w:r>
                </w:p>
              </w:tc>
              <w:tc>
                <w:tcPr>
                  <w:tcW w:w="2596" w:type="dxa"/>
                </w:tcPr>
                <w:p w14:paraId="2C0275BA" w14:textId="77777777" w:rsidR="006C40B3" w:rsidRPr="006C40B3" w:rsidRDefault="006C40B3" w:rsidP="00132397">
                  <w:pPr>
                    <w:jc w:val="left"/>
                    <w:rPr>
                      <w:rFonts w:cstheme="minorHAnsi"/>
                      <w:b/>
                      <w:sz w:val="24"/>
                      <w:szCs w:val="24"/>
                    </w:rPr>
                  </w:pPr>
                  <w:r w:rsidRPr="006C40B3">
                    <w:rPr>
                      <w:rFonts w:cstheme="minorHAnsi"/>
                      <w:b/>
                      <w:sz w:val="24"/>
                      <w:szCs w:val="24"/>
                    </w:rPr>
                    <w:t>Name</w:t>
                  </w:r>
                </w:p>
              </w:tc>
              <w:tc>
                <w:tcPr>
                  <w:tcW w:w="2596" w:type="dxa"/>
                </w:tcPr>
                <w:p w14:paraId="756B390F" w14:textId="77777777" w:rsidR="006C40B3" w:rsidRPr="006C40B3" w:rsidRDefault="006C40B3" w:rsidP="00132397">
                  <w:pPr>
                    <w:jc w:val="left"/>
                    <w:rPr>
                      <w:rFonts w:cstheme="minorHAnsi"/>
                      <w:b/>
                      <w:sz w:val="24"/>
                      <w:szCs w:val="24"/>
                    </w:rPr>
                  </w:pPr>
                  <w:r w:rsidRPr="006C40B3">
                    <w:rPr>
                      <w:rFonts w:cstheme="minorHAnsi"/>
                      <w:b/>
                      <w:sz w:val="24"/>
                      <w:szCs w:val="24"/>
                    </w:rPr>
                    <w:t>Email address</w:t>
                  </w:r>
                </w:p>
              </w:tc>
              <w:tc>
                <w:tcPr>
                  <w:tcW w:w="2596" w:type="dxa"/>
                </w:tcPr>
                <w:p w14:paraId="2D78E225" w14:textId="77777777" w:rsidR="006C40B3" w:rsidRPr="006C40B3" w:rsidRDefault="006C40B3" w:rsidP="00132397">
                  <w:pPr>
                    <w:jc w:val="left"/>
                    <w:rPr>
                      <w:rFonts w:cstheme="minorHAnsi"/>
                      <w:b/>
                      <w:sz w:val="24"/>
                      <w:szCs w:val="24"/>
                    </w:rPr>
                  </w:pPr>
                  <w:r w:rsidRPr="006C40B3">
                    <w:rPr>
                      <w:rFonts w:cstheme="minorHAnsi"/>
                      <w:b/>
                      <w:sz w:val="24"/>
                      <w:szCs w:val="24"/>
                    </w:rPr>
                    <w:t>Telephone number</w:t>
                  </w:r>
                </w:p>
              </w:tc>
            </w:tr>
            <w:tr w:rsidR="006C40B3" w14:paraId="51283667" w14:textId="77777777" w:rsidTr="006C40B3">
              <w:tc>
                <w:tcPr>
                  <w:tcW w:w="2596" w:type="dxa"/>
                </w:tcPr>
                <w:p w14:paraId="3C14C400" w14:textId="77777777" w:rsidR="006C40B3" w:rsidRDefault="006C40B3" w:rsidP="00132397">
                  <w:pPr>
                    <w:jc w:val="left"/>
                    <w:rPr>
                      <w:rFonts w:cstheme="minorHAnsi"/>
                      <w:sz w:val="24"/>
                      <w:szCs w:val="24"/>
                    </w:rPr>
                  </w:pPr>
                  <w:r>
                    <w:rPr>
                      <w:rFonts w:cstheme="minorHAnsi"/>
                      <w:sz w:val="24"/>
                      <w:szCs w:val="24"/>
                    </w:rPr>
                    <w:t>BANES</w:t>
                  </w:r>
                </w:p>
              </w:tc>
              <w:tc>
                <w:tcPr>
                  <w:tcW w:w="2596" w:type="dxa"/>
                </w:tcPr>
                <w:p w14:paraId="03B018C8" w14:textId="21E14A06" w:rsidR="006C40B3" w:rsidRPr="00E34767" w:rsidRDefault="009322E1" w:rsidP="00132397">
                  <w:pPr>
                    <w:jc w:val="left"/>
                    <w:rPr>
                      <w:rFonts w:cstheme="minorHAnsi"/>
                      <w:sz w:val="24"/>
                      <w:szCs w:val="24"/>
                    </w:rPr>
                  </w:pPr>
                  <w:r w:rsidRPr="00E34767">
                    <w:rPr>
                      <w:rFonts w:cstheme="minorHAnsi"/>
                      <w:sz w:val="24"/>
                      <w:szCs w:val="24"/>
                    </w:rPr>
                    <w:t xml:space="preserve">Philip Rhodes </w:t>
                  </w:r>
                </w:p>
              </w:tc>
              <w:tc>
                <w:tcPr>
                  <w:tcW w:w="2596" w:type="dxa"/>
                </w:tcPr>
                <w:p w14:paraId="15B36FE6" w14:textId="62C78580" w:rsidR="006C40B3" w:rsidRDefault="00E45849" w:rsidP="00132397">
                  <w:pPr>
                    <w:jc w:val="left"/>
                    <w:rPr>
                      <w:rFonts w:cstheme="minorHAnsi"/>
                      <w:sz w:val="24"/>
                      <w:szCs w:val="24"/>
                    </w:rPr>
                  </w:pPr>
                  <w:hyperlink r:id="rId13" w:history="1">
                    <w:r w:rsidR="0076346A" w:rsidRPr="00844A12">
                      <w:rPr>
                        <w:rStyle w:val="Hyperlink"/>
                        <w:rFonts w:cstheme="minorHAnsi"/>
                        <w:sz w:val="24"/>
                        <w:szCs w:val="24"/>
                      </w:rPr>
                      <w:t>philip.rhodes@nhs.net</w:t>
                    </w:r>
                  </w:hyperlink>
                  <w:r w:rsidR="0076346A">
                    <w:rPr>
                      <w:rStyle w:val="ms-tablecell"/>
                      <w:rFonts w:cstheme="minorHAnsi"/>
                      <w:sz w:val="24"/>
                      <w:szCs w:val="24"/>
                    </w:rPr>
                    <w:t xml:space="preserve"> </w:t>
                  </w:r>
                </w:p>
              </w:tc>
              <w:tc>
                <w:tcPr>
                  <w:tcW w:w="2596" w:type="dxa"/>
                </w:tcPr>
                <w:p w14:paraId="1FD889B9" w14:textId="1A038EAB" w:rsidR="006C40B3" w:rsidRPr="0076346A" w:rsidRDefault="009322E1" w:rsidP="00132397">
                  <w:pPr>
                    <w:jc w:val="left"/>
                    <w:rPr>
                      <w:rFonts w:cstheme="minorHAnsi"/>
                      <w:sz w:val="24"/>
                      <w:szCs w:val="24"/>
                    </w:rPr>
                  </w:pPr>
                  <w:r w:rsidRPr="0076346A">
                    <w:rPr>
                      <w:rStyle w:val="ms-tablecell"/>
                      <w:rFonts w:cstheme="minorHAnsi"/>
                      <w:sz w:val="24"/>
                      <w:szCs w:val="24"/>
                    </w:rPr>
                    <w:t>07881 500137</w:t>
                  </w:r>
                </w:p>
              </w:tc>
            </w:tr>
            <w:tr w:rsidR="006C40B3" w14:paraId="092AEF20" w14:textId="77777777" w:rsidTr="006C40B3">
              <w:tc>
                <w:tcPr>
                  <w:tcW w:w="2596" w:type="dxa"/>
                </w:tcPr>
                <w:p w14:paraId="0EBBF01A" w14:textId="77777777" w:rsidR="006C40B3" w:rsidRDefault="006C40B3" w:rsidP="00132397">
                  <w:pPr>
                    <w:jc w:val="left"/>
                    <w:rPr>
                      <w:rFonts w:cstheme="minorHAnsi"/>
                      <w:sz w:val="24"/>
                      <w:szCs w:val="24"/>
                    </w:rPr>
                  </w:pPr>
                  <w:r>
                    <w:rPr>
                      <w:rFonts w:cstheme="minorHAnsi"/>
                      <w:sz w:val="24"/>
                      <w:szCs w:val="24"/>
                    </w:rPr>
                    <w:t>Swindon</w:t>
                  </w:r>
                </w:p>
              </w:tc>
              <w:tc>
                <w:tcPr>
                  <w:tcW w:w="2596" w:type="dxa"/>
                </w:tcPr>
                <w:p w14:paraId="5AF6D163" w14:textId="57E025A9" w:rsidR="006C40B3" w:rsidRPr="00E34767" w:rsidRDefault="0076346A" w:rsidP="0076346A">
                  <w:pPr>
                    <w:jc w:val="left"/>
                    <w:rPr>
                      <w:rFonts w:cstheme="minorHAnsi"/>
                      <w:sz w:val="24"/>
                      <w:szCs w:val="24"/>
                    </w:rPr>
                  </w:pPr>
                  <w:r w:rsidRPr="00E34767">
                    <w:rPr>
                      <w:rFonts w:cstheme="minorHAnsi"/>
                      <w:sz w:val="24"/>
                      <w:szCs w:val="24"/>
                    </w:rPr>
                    <w:t xml:space="preserve">Leanne Norman-Thorpe </w:t>
                  </w:r>
                </w:p>
              </w:tc>
              <w:tc>
                <w:tcPr>
                  <w:tcW w:w="2596" w:type="dxa"/>
                </w:tcPr>
                <w:p w14:paraId="49CBA8CB" w14:textId="7BDA6AB5" w:rsidR="006C40B3" w:rsidRPr="005F5995" w:rsidRDefault="00E45849" w:rsidP="00132397">
                  <w:pPr>
                    <w:jc w:val="left"/>
                    <w:rPr>
                      <w:rStyle w:val="ms-tablecell"/>
                      <w:rFonts w:cstheme="minorHAnsi"/>
                      <w:sz w:val="24"/>
                      <w:szCs w:val="24"/>
                    </w:rPr>
                  </w:pPr>
                  <w:hyperlink r:id="rId14" w:history="1">
                    <w:r w:rsidR="00E81283" w:rsidRPr="00844A12">
                      <w:rPr>
                        <w:rStyle w:val="Hyperlink"/>
                        <w:rFonts w:cstheme="minorHAnsi"/>
                        <w:sz w:val="24"/>
                        <w:szCs w:val="24"/>
                      </w:rPr>
                      <w:t>leanne.norman-thorpe@nhs.net</w:t>
                    </w:r>
                  </w:hyperlink>
                  <w:r w:rsidR="0076346A">
                    <w:rPr>
                      <w:rStyle w:val="ms-tablecell"/>
                      <w:rFonts w:cstheme="minorHAnsi"/>
                      <w:sz w:val="24"/>
                      <w:szCs w:val="24"/>
                    </w:rPr>
                    <w:t xml:space="preserve"> </w:t>
                  </w:r>
                </w:p>
              </w:tc>
              <w:tc>
                <w:tcPr>
                  <w:tcW w:w="2596" w:type="dxa"/>
                </w:tcPr>
                <w:p w14:paraId="251747D1" w14:textId="5D4BEB1D" w:rsidR="006C40B3" w:rsidRPr="0076346A" w:rsidRDefault="0076346A" w:rsidP="00132397">
                  <w:pPr>
                    <w:jc w:val="left"/>
                    <w:rPr>
                      <w:rStyle w:val="ms-tablecell"/>
                      <w:rFonts w:cstheme="minorHAnsi"/>
                      <w:sz w:val="24"/>
                      <w:szCs w:val="24"/>
                    </w:rPr>
                  </w:pPr>
                  <w:r w:rsidRPr="0076346A">
                    <w:rPr>
                      <w:rFonts w:cstheme="minorHAnsi"/>
                      <w:sz w:val="24"/>
                      <w:szCs w:val="24"/>
                    </w:rPr>
                    <w:t>07880 054 883</w:t>
                  </w:r>
                </w:p>
              </w:tc>
            </w:tr>
            <w:tr w:rsidR="006C40B3" w14:paraId="5313D1A1" w14:textId="77777777" w:rsidTr="006C40B3">
              <w:tc>
                <w:tcPr>
                  <w:tcW w:w="2596" w:type="dxa"/>
                </w:tcPr>
                <w:p w14:paraId="4F245C11" w14:textId="77777777" w:rsidR="006C40B3" w:rsidRDefault="006C40B3" w:rsidP="00132397">
                  <w:pPr>
                    <w:jc w:val="left"/>
                    <w:rPr>
                      <w:rFonts w:cstheme="minorHAnsi"/>
                      <w:sz w:val="24"/>
                      <w:szCs w:val="24"/>
                    </w:rPr>
                  </w:pPr>
                  <w:r>
                    <w:rPr>
                      <w:rFonts w:cstheme="minorHAnsi"/>
                      <w:sz w:val="24"/>
                      <w:szCs w:val="24"/>
                    </w:rPr>
                    <w:t>Wiltshire</w:t>
                  </w:r>
                </w:p>
              </w:tc>
              <w:tc>
                <w:tcPr>
                  <w:tcW w:w="2596" w:type="dxa"/>
                </w:tcPr>
                <w:p w14:paraId="57F138BF" w14:textId="0E41E63F" w:rsidR="006C40B3" w:rsidRPr="00E34767" w:rsidRDefault="009322E1" w:rsidP="00BC7234">
                  <w:pPr>
                    <w:rPr>
                      <w:rFonts w:cstheme="minorHAnsi"/>
                      <w:sz w:val="24"/>
                      <w:szCs w:val="24"/>
                    </w:rPr>
                  </w:pPr>
                  <w:r w:rsidRPr="00E34767">
                    <w:rPr>
                      <w:rFonts w:ascii="Calibri" w:eastAsiaTheme="minorHAnsi" w:hAnsi="Calibri" w:cs="Calibri"/>
                      <w:sz w:val="24"/>
                      <w:szCs w:val="24"/>
                    </w:rPr>
                    <w:t>Natasha Easter</w:t>
                  </w:r>
                </w:p>
              </w:tc>
              <w:tc>
                <w:tcPr>
                  <w:tcW w:w="2596" w:type="dxa"/>
                </w:tcPr>
                <w:p w14:paraId="5C1AD113" w14:textId="2833168C" w:rsidR="006C40B3" w:rsidRPr="005F5995" w:rsidRDefault="00E45849" w:rsidP="00C76D8E">
                  <w:pPr>
                    <w:jc w:val="left"/>
                    <w:rPr>
                      <w:rStyle w:val="ms-tablecell"/>
                      <w:rFonts w:cstheme="minorHAnsi"/>
                      <w:sz w:val="24"/>
                      <w:szCs w:val="24"/>
                    </w:rPr>
                  </w:pPr>
                  <w:hyperlink r:id="rId15" w:history="1">
                    <w:r w:rsidR="009322E1">
                      <w:rPr>
                        <w:rStyle w:val="Hyperlink"/>
                      </w:rPr>
                      <w:t>natasha.easter@nhs.net</w:t>
                    </w:r>
                  </w:hyperlink>
                </w:p>
              </w:tc>
              <w:tc>
                <w:tcPr>
                  <w:tcW w:w="2596" w:type="dxa"/>
                </w:tcPr>
                <w:p w14:paraId="0BD3B001" w14:textId="4AF4C36A" w:rsidR="006C40B3" w:rsidRPr="0076346A" w:rsidRDefault="009322E1" w:rsidP="00132397">
                  <w:pPr>
                    <w:jc w:val="left"/>
                    <w:rPr>
                      <w:rStyle w:val="ms-tablecell"/>
                      <w:rFonts w:cstheme="minorHAnsi"/>
                      <w:sz w:val="24"/>
                      <w:szCs w:val="24"/>
                    </w:rPr>
                  </w:pPr>
                  <w:r w:rsidRPr="0076346A">
                    <w:rPr>
                      <w:rFonts w:cstheme="minorHAnsi"/>
                      <w:sz w:val="24"/>
                      <w:szCs w:val="24"/>
                    </w:rPr>
                    <w:t>07427 660124</w:t>
                  </w:r>
                </w:p>
              </w:tc>
            </w:tr>
          </w:tbl>
          <w:p w14:paraId="3A5E0154" w14:textId="5C048366" w:rsidR="003A1B35" w:rsidRDefault="00EB4A06" w:rsidP="003A1B35">
            <w:pPr>
              <w:pStyle w:val="CommentText"/>
              <w:jc w:val="left"/>
            </w:pPr>
            <w:r>
              <w:rPr>
                <w:rFonts w:cstheme="minorHAnsi"/>
                <w:sz w:val="24"/>
                <w:szCs w:val="24"/>
              </w:rPr>
              <w:br/>
            </w:r>
            <w:r w:rsidR="000C5B3F" w:rsidRPr="00CA2935">
              <w:rPr>
                <w:rFonts w:cstheme="minorHAnsi"/>
                <w:b/>
                <w:sz w:val="24"/>
                <w:szCs w:val="24"/>
              </w:rPr>
              <w:t>I</w:t>
            </w:r>
            <w:r w:rsidR="004E0BFF" w:rsidRPr="00CA2935">
              <w:rPr>
                <w:rFonts w:cstheme="minorHAnsi"/>
                <w:b/>
                <w:sz w:val="24"/>
                <w:szCs w:val="24"/>
              </w:rPr>
              <w:t>mproving Access to Psycho</w:t>
            </w:r>
            <w:r w:rsidR="009A38F2" w:rsidRPr="00CA2935">
              <w:rPr>
                <w:rFonts w:cstheme="minorHAnsi"/>
                <w:b/>
                <w:sz w:val="24"/>
                <w:szCs w:val="24"/>
              </w:rPr>
              <w:t>lo</w:t>
            </w:r>
            <w:r w:rsidR="004E0BFF" w:rsidRPr="00CA2935">
              <w:rPr>
                <w:rFonts w:cstheme="minorHAnsi"/>
                <w:b/>
                <w:sz w:val="24"/>
                <w:szCs w:val="24"/>
              </w:rPr>
              <w:t>gical Therapies (I</w:t>
            </w:r>
            <w:r w:rsidR="000C5B3F" w:rsidRPr="00CA2935">
              <w:rPr>
                <w:rFonts w:cstheme="minorHAnsi"/>
                <w:b/>
                <w:sz w:val="24"/>
                <w:szCs w:val="24"/>
              </w:rPr>
              <w:t>APT</w:t>
            </w:r>
            <w:r w:rsidR="004E0BFF" w:rsidRPr="00CA2935">
              <w:rPr>
                <w:rFonts w:cstheme="minorHAnsi"/>
                <w:b/>
                <w:sz w:val="24"/>
                <w:szCs w:val="24"/>
              </w:rPr>
              <w:t>)</w:t>
            </w:r>
            <w:r w:rsidR="000C5B3F" w:rsidRPr="00CA2935">
              <w:rPr>
                <w:rFonts w:cstheme="minorHAnsi"/>
                <w:sz w:val="24"/>
                <w:szCs w:val="24"/>
              </w:rPr>
              <w:t xml:space="preserve"> </w:t>
            </w:r>
            <w:r w:rsidR="003A1B35">
              <w:rPr>
                <w:rFonts w:cstheme="minorHAnsi"/>
                <w:sz w:val="24"/>
                <w:szCs w:val="24"/>
              </w:rPr>
              <w:br/>
            </w:r>
            <w:r w:rsidR="00E45B2E">
              <w:rPr>
                <w:sz w:val="24"/>
                <w:szCs w:val="24"/>
              </w:rPr>
              <w:t xml:space="preserve">As part of our response to the COVID-19 pandemic we are following national guidance on social distancing to help reduce the risk of spreading infection. In order to do this all of our teams have been using the digital platform Attend Anywhere </w:t>
            </w:r>
            <w:r w:rsidR="00BC7234">
              <w:rPr>
                <w:rFonts w:cstheme="minorHAnsi"/>
                <w:sz w:val="24"/>
                <w:szCs w:val="24"/>
              </w:rPr>
              <w:t>to offer</w:t>
            </w:r>
            <w:r w:rsidR="000C5B3F" w:rsidRPr="003A1B35">
              <w:rPr>
                <w:rFonts w:cstheme="minorHAnsi"/>
                <w:sz w:val="24"/>
                <w:szCs w:val="24"/>
              </w:rPr>
              <w:t xml:space="preserve"> appointments as an alternative</w:t>
            </w:r>
            <w:r w:rsidR="000C5B3F" w:rsidRPr="00CA2935">
              <w:rPr>
                <w:rFonts w:cstheme="minorHAnsi"/>
                <w:sz w:val="24"/>
                <w:szCs w:val="24"/>
              </w:rPr>
              <w:t xml:space="preserve"> to face-to-face consultations, although we recognise this is not a ‘one size fits all’ solutio</w:t>
            </w:r>
            <w:r w:rsidR="00C76D8E">
              <w:rPr>
                <w:rFonts w:cstheme="minorHAnsi"/>
                <w:sz w:val="24"/>
                <w:szCs w:val="24"/>
              </w:rPr>
              <w:t>n.</w:t>
            </w:r>
            <w:r w:rsidR="009322E1">
              <w:rPr>
                <w:rFonts w:cstheme="minorHAnsi"/>
                <w:sz w:val="24"/>
                <w:szCs w:val="24"/>
              </w:rPr>
              <w:t xml:space="preserve"> We are </w:t>
            </w:r>
            <w:r w:rsidR="00BC7234">
              <w:rPr>
                <w:rFonts w:cstheme="minorHAnsi"/>
                <w:sz w:val="24"/>
                <w:szCs w:val="24"/>
              </w:rPr>
              <w:t xml:space="preserve">also </w:t>
            </w:r>
            <w:r w:rsidR="009322E1">
              <w:rPr>
                <w:rFonts w:cstheme="minorHAnsi"/>
                <w:sz w:val="24"/>
                <w:szCs w:val="24"/>
              </w:rPr>
              <w:t>using Microsoft Teams to facilitate group sessions.</w:t>
            </w:r>
            <w:r w:rsidR="00132397" w:rsidRPr="003A1B35">
              <w:rPr>
                <w:rFonts w:cstheme="minorHAnsi"/>
                <w:sz w:val="24"/>
                <w:szCs w:val="24"/>
              </w:rPr>
              <w:t xml:space="preserve"> </w:t>
            </w:r>
            <w:r w:rsidR="003A1B35" w:rsidRPr="003A1B35">
              <w:rPr>
                <w:sz w:val="24"/>
                <w:szCs w:val="24"/>
              </w:rPr>
              <w:t>Every individual is risk assessed and where our clinicians feel a face-to-face appointment is more suitable than one using Attend Anywhere, a face-to-face appointment will take place</w:t>
            </w:r>
            <w:r w:rsidR="005E0169">
              <w:rPr>
                <w:sz w:val="24"/>
                <w:szCs w:val="24"/>
              </w:rPr>
              <w:t xml:space="preserve"> with our staff following IPC guidance and wearing appropriate PPE.</w:t>
            </w:r>
          </w:p>
          <w:p w14:paraId="4365C650" w14:textId="315117E4" w:rsidR="002B54E9" w:rsidRPr="001F7AB7" w:rsidRDefault="001F7AB7" w:rsidP="00CA2935">
            <w:pPr>
              <w:jc w:val="left"/>
              <w:rPr>
                <w:rFonts w:cstheme="minorHAnsi"/>
                <w:b/>
                <w:sz w:val="24"/>
                <w:szCs w:val="24"/>
              </w:rPr>
            </w:pPr>
            <w:r w:rsidRPr="001F7AB7">
              <w:rPr>
                <w:rFonts w:cstheme="minorHAnsi"/>
                <w:b/>
                <w:sz w:val="24"/>
                <w:szCs w:val="24"/>
              </w:rPr>
              <w:t>Personality Disorder</w:t>
            </w:r>
            <w:r>
              <w:rPr>
                <w:rFonts w:cstheme="minorHAnsi"/>
                <w:b/>
                <w:sz w:val="24"/>
                <w:szCs w:val="24"/>
              </w:rPr>
              <w:br/>
            </w:r>
            <w:r w:rsidR="002B54E9" w:rsidRPr="00CA2935">
              <w:rPr>
                <w:rFonts w:cstheme="minorHAnsi"/>
                <w:sz w:val="24"/>
                <w:szCs w:val="24"/>
              </w:rPr>
              <w:t>We have recruited to three new posts across BSW to support the care pathways</w:t>
            </w:r>
            <w:r w:rsidR="00C76D8E">
              <w:rPr>
                <w:rFonts w:cstheme="minorHAnsi"/>
                <w:sz w:val="24"/>
                <w:szCs w:val="24"/>
              </w:rPr>
              <w:t xml:space="preserve"> for</w:t>
            </w:r>
            <w:r w:rsidR="002B54E9" w:rsidRPr="00CA2935">
              <w:rPr>
                <w:rFonts w:cstheme="minorHAnsi"/>
                <w:sz w:val="24"/>
                <w:szCs w:val="24"/>
              </w:rPr>
              <w:t xml:space="preserve"> people with </w:t>
            </w:r>
            <w:r w:rsidR="002B54E9" w:rsidRPr="001F7AB7">
              <w:rPr>
                <w:rFonts w:cstheme="minorHAnsi"/>
                <w:sz w:val="24"/>
                <w:szCs w:val="24"/>
              </w:rPr>
              <w:lastRenderedPageBreak/>
              <w:t>Personality Disorder</w:t>
            </w:r>
            <w:r w:rsidR="002B54E9" w:rsidRPr="00CA2935">
              <w:rPr>
                <w:rFonts w:cstheme="minorHAnsi"/>
                <w:b/>
                <w:sz w:val="24"/>
                <w:szCs w:val="24"/>
              </w:rPr>
              <w:t xml:space="preserve"> </w:t>
            </w:r>
            <w:r w:rsidR="002B54E9" w:rsidRPr="00CA2935">
              <w:rPr>
                <w:rFonts w:cstheme="minorHAnsi"/>
                <w:sz w:val="24"/>
                <w:szCs w:val="24"/>
              </w:rPr>
              <w:t xml:space="preserve">through existing services. These posts </w:t>
            </w:r>
            <w:r w:rsidR="00A90F93">
              <w:rPr>
                <w:rFonts w:cstheme="minorHAnsi"/>
                <w:sz w:val="24"/>
                <w:szCs w:val="24"/>
              </w:rPr>
              <w:t>will</w:t>
            </w:r>
            <w:r w:rsidR="002B54E9" w:rsidRPr="00CA2935">
              <w:rPr>
                <w:rFonts w:cstheme="minorHAnsi"/>
                <w:sz w:val="24"/>
                <w:szCs w:val="24"/>
              </w:rPr>
              <w:t xml:space="preserve"> work across the </w:t>
            </w:r>
            <w:r w:rsidR="00A90F93">
              <w:rPr>
                <w:rFonts w:cstheme="minorHAnsi"/>
                <w:sz w:val="24"/>
                <w:szCs w:val="24"/>
              </w:rPr>
              <w:t xml:space="preserve">BSW </w:t>
            </w:r>
            <w:r w:rsidR="002B54E9" w:rsidRPr="00CA2935">
              <w:rPr>
                <w:rFonts w:cstheme="minorHAnsi"/>
                <w:sz w:val="24"/>
                <w:szCs w:val="24"/>
              </w:rPr>
              <w:t xml:space="preserve">system (including with </w:t>
            </w:r>
            <w:r w:rsidR="00A90F93">
              <w:rPr>
                <w:rFonts w:cstheme="minorHAnsi"/>
                <w:sz w:val="24"/>
                <w:szCs w:val="24"/>
              </w:rPr>
              <w:t xml:space="preserve">third sector partners) to </w:t>
            </w:r>
            <w:r w:rsidR="002B54E9" w:rsidRPr="00CA2935">
              <w:rPr>
                <w:rFonts w:cstheme="minorHAnsi"/>
                <w:sz w:val="24"/>
                <w:szCs w:val="24"/>
              </w:rPr>
              <w:t>creat</w:t>
            </w:r>
            <w:r w:rsidR="00A679B7">
              <w:rPr>
                <w:rFonts w:cstheme="minorHAnsi"/>
                <w:sz w:val="24"/>
                <w:szCs w:val="24"/>
              </w:rPr>
              <w:t>e</w:t>
            </w:r>
            <w:r w:rsidR="002B54E9" w:rsidRPr="00CA2935">
              <w:rPr>
                <w:rFonts w:cstheme="minorHAnsi"/>
                <w:sz w:val="24"/>
                <w:szCs w:val="24"/>
              </w:rPr>
              <w:t xml:space="preserve"> </w:t>
            </w:r>
            <w:r w:rsidR="008A2C20">
              <w:rPr>
                <w:rFonts w:cstheme="minorHAnsi"/>
                <w:sz w:val="24"/>
                <w:szCs w:val="24"/>
              </w:rPr>
              <w:t>a</w:t>
            </w:r>
            <w:r w:rsidR="002B54E9" w:rsidRPr="00CA2935">
              <w:rPr>
                <w:rFonts w:cstheme="minorHAnsi"/>
                <w:sz w:val="24"/>
                <w:szCs w:val="24"/>
              </w:rPr>
              <w:t xml:space="preserve"> network to support </w:t>
            </w:r>
            <w:r w:rsidR="008A2C20">
              <w:rPr>
                <w:rFonts w:cstheme="minorHAnsi"/>
                <w:sz w:val="24"/>
                <w:szCs w:val="24"/>
              </w:rPr>
              <w:t xml:space="preserve">the </w:t>
            </w:r>
            <w:r w:rsidR="002B54E9" w:rsidRPr="00CA2935">
              <w:rPr>
                <w:rFonts w:cstheme="minorHAnsi"/>
                <w:sz w:val="24"/>
                <w:szCs w:val="24"/>
              </w:rPr>
              <w:t>collaborative development of an effective pathway mod</w:t>
            </w:r>
            <w:r w:rsidR="00BC7234">
              <w:rPr>
                <w:rFonts w:cstheme="minorHAnsi"/>
                <w:sz w:val="24"/>
                <w:szCs w:val="24"/>
              </w:rPr>
              <w:t>el for people with Personality D</w:t>
            </w:r>
            <w:r w:rsidR="002B54E9" w:rsidRPr="00CA2935">
              <w:rPr>
                <w:rFonts w:cstheme="minorHAnsi"/>
                <w:sz w:val="24"/>
                <w:szCs w:val="24"/>
              </w:rPr>
              <w:t xml:space="preserve">isorder. </w:t>
            </w:r>
          </w:p>
          <w:p w14:paraId="3275B9E3" w14:textId="77777777" w:rsidR="00132397" w:rsidRPr="007B5108" w:rsidRDefault="007B5108" w:rsidP="00CA2935">
            <w:pPr>
              <w:jc w:val="left"/>
              <w:rPr>
                <w:rFonts w:cstheme="minorHAnsi"/>
                <w:b/>
                <w:bCs/>
                <w:sz w:val="24"/>
                <w:szCs w:val="24"/>
              </w:rPr>
            </w:pPr>
            <w:r w:rsidRPr="007B5108">
              <w:rPr>
                <w:rFonts w:cstheme="minorHAnsi"/>
                <w:b/>
                <w:bCs/>
                <w:sz w:val="24"/>
                <w:szCs w:val="24"/>
              </w:rPr>
              <w:t>NHS 111/I</w:t>
            </w:r>
            <w:r w:rsidR="008A2C20">
              <w:rPr>
                <w:rFonts w:cstheme="minorHAnsi"/>
                <w:b/>
                <w:bCs/>
                <w:sz w:val="24"/>
                <w:szCs w:val="24"/>
              </w:rPr>
              <w:t>ntegrated Urgent Care (I</w:t>
            </w:r>
            <w:r w:rsidRPr="007B5108">
              <w:rPr>
                <w:rFonts w:cstheme="minorHAnsi"/>
                <w:b/>
                <w:bCs/>
                <w:sz w:val="24"/>
                <w:szCs w:val="24"/>
              </w:rPr>
              <w:t>UC</w:t>
            </w:r>
            <w:proofErr w:type="gramStart"/>
            <w:r w:rsidR="008A2C20">
              <w:rPr>
                <w:rFonts w:cstheme="minorHAnsi"/>
                <w:b/>
                <w:bCs/>
                <w:sz w:val="24"/>
                <w:szCs w:val="24"/>
              </w:rPr>
              <w:t>)</w:t>
            </w:r>
            <w:proofErr w:type="gramEnd"/>
            <w:r>
              <w:rPr>
                <w:rFonts w:cstheme="minorHAnsi"/>
                <w:b/>
                <w:bCs/>
                <w:sz w:val="24"/>
                <w:szCs w:val="24"/>
              </w:rPr>
              <w:br/>
            </w:r>
            <w:r w:rsidR="00CA2935" w:rsidRPr="00CA2935">
              <w:rPr>
                <w:rFonts w:cstheme="minorHAnsi"/>
                <w:bCs/>
                <w:sz w:val="24"/>
                <w:szCs w:val="24"/>
              </w:rPr>
              <w:t>We are</w:t>
            </w:r>
            <w:r w:rsidR="00CA2935" w:rsidRPr="00CA2935">
              <w:rPr>
                <w:rFonts w:cstheme="minorHAnsi"/>
                <w:b/>
                <w:bCs/>
                <w:sz w:val="24"/>
                <w:szCs w:val="24"/>
              </w:rPr>
              <w:t xml:space="preserve"> </w:t>
            </w:r>
            <w:r w:rsidR="00CA2935" w:rsidRPr="00CA2935">
              <w:rPr>
                <w:rFonts w:cstheme="minorHAnsi"/>
                <w:sz w:val="24"/>
                <w:szCs w:val="24"/>
              </w:rPr>
              <w:t xml:space="preserve">working in partnership with </w:t>
            </w:r>
            <w:proofErr w:type="spellStart"/>
            <w:r w:rsidR="00CA2935" w:rsidRPr="00CA2935">
              <w:rPr>
                <w:rFonts w:cstheme="minorHAnsi"/>
                <w:sz w:val="24"/>
                <w:szCs w:val="24"/>
              </w:rPr>
              <w:t>Medvivo</w:t>
            </w:r>
            <w:proofErr w:type="spellEnd"/>
            <w:r w:rsidR="00CA2935" w:rsidRPr="00CA2935">
              <w:rPr>
                <w:rFonts w:cstheme="minorHAnsi"/>
                <w:sz w:val="24"/>
                <w:szCs w:val="24"/>
              </w:rPr>
              <w:t xml:space="preserve"> to provide mental health clinical expertise into </w:t>
            </w:r>
            <w:r w:rsidR="00CA2935" w:rsidRPr="008A2C20">
              <w:rPr>
                <w:rFonts w:cstheme="minorHAnsi"/>
                <w:sz w:val="24"/>
                <w:szCs w:val="24"/>
              </w:rPr>
              <w:t>NHS 111</w:t>
            </w:r>
            <w:r w:rsidR="00A679B7" w:rsidRPr="008A2C20">
              <w:rPr>
                <w:rFonts w:cstheme="minorHAnsi"/>
                <w:sz w:val="24"/>
                <w:szCs w:val="24"/>
              </w:rPr>
              <w:t>/IUC</w:t>
            </w:r>
            <w:r w:rsidR="008A2C20">
              <w:rPr>
                <w:rFonts w:cstheme="minorHAnsi"/>
                <w:sz w:val="24"/>
                <w:szCs w:val="24"/>
              </w:rPr>
              <w:t xml:space="preserve"> </w:t>
            </w:r>
            <w:r w:rsidR="00CA2935" w:rsidRPr="00CA2935">
              <w:rPr>
                <w:rFonts w:cstheme="minorHAnsi"/>
                <w:sz w:val="24"/>
                <w:szCs w:val="24"/>
              </w:rPr>
              <w:t>out of hours. This is a pilot project t</w:t>
            </w:r>
            <w:r w:rsidR="00A45E01">
              <w:rPr>
                <w:rFonts w:cstheme="minorHAnsi"/>
                <w:sz w:val="24"/>
                <w:szCs w:val="24"/>
              </w:rPr>
              <w:t>hat has been underway since May</w:t>
            </w:r>
            <w:r w:rsidR="00CA2935" w:rsidRPr="00CA2935">
              <w:rPr>
                <w:rFonts w:cstheme="minorHAnsi"/>
                <w:sz w:val="24"/>
                <w:szCs w:val="24"/>
              </w:rPr>
              <w:t>, with increasing resources to offer additional support. We are engaged in the</w:t>
            </w:r>
            <w:r w:rsidR="00A679B7">
              <w:rPr>
                <w:rFonts w:cstheme="minorHAnsi"/>
                <w:sz w:val="24"/>
                <w:szCs w:val="24"/>
              </w:rPr>
              <w:t xml:space="preserve"> BSW</w:t>
            </w:r>
            <w:r w:rsidR="00CA2935" w:rsidRPr="00CA2935">
              <w:rPr>
                <w:rFonts w:cstheme="minorHAnsi"/>
                <w:sz w:val="24"/>
                <w:szCs w:val="24"/>
              </w:rPr>
              <w:t xml:space="preserve"> </w:t>
            </w:r>
            <w:r w:rsidR="00CA2935" w:rsidRPr="00BC7234">
              <w:rPr>
                <w:rFonts w:cstheme="minorHAnsi"/>
                <w:sz w:val="24"/>
                <w:szCs w:val="24"/>
              </w:rPr>
              <w:t>Think 111 First</w:t>
            </w:r>
            <w:r w:rsidR="00A679B7">
              <w:rPr>
                <w:rFonts w:cstheme="minorHAnsi"/>
                <w:b/>
                <w:sz w:val="24"/>
                <w:szCs w:val="24"/>
              </w:rPr>
              <w:t xml:space="preserve"> </w:t>
            </w:r>
            <w:r w:rsidR="004F1847">
              <w:rPr>
                <w:rFonts w:cstheme="minorHAnsi"/>
                <w:sz w:val="24"/>
                <w:szCs w:val="24"/>
              </w:rPr>
              <w:t>p</w:t>
            </w:r>
            <w:r w:rsidR="00A679B7" w:rsidRPr="004F1847">
              <w:rPr>
                <w:rFonts w:cstheme="minorHAnsi"/>
                <w:sz w:val="24"/>
                <w:szCs w:val="24"/>
              </w:rPr>
              <w:t>rogramme</w:t>
            </w:r>
            <w:r w:rsidR="00A679B7">
              <w:rPr>
                <w:rFonts w:cstheme="minorHAnsi"/>
                <w:b/>
                <w:sz w:val="24"/>
                <w:szCs w:val="24"/>
              </w:rPr>
              <w:t xml:space="preserve"> </w:t>
            </w:r>
            <w:r w:rsidR="00CA2935" w:rsidRPr="00CA2935">
              <w:rPr>
                <w:rFonts w:cstheme="minorHAnsi"/>
                <w:sz w:val="24"/>
                <w:szCs w:val="24"/>
              </w:rPr>
              <w:t xml:space="preserve">and looking forward to developing </w:t>
            </w:r>
            <w:r w:rsidR="00A679B7">
              <w:rPr>
                <w:rFonts w:cstheme="minorHAnsi"/>
                <w:sz w:val="24"/>
                <w:szCs w:val="24"/>
              </w:rPr>
              <w:t>this model</w:t>
            </w:r>
            <w:r w:rsidR="00CA2935" w:rsidRPr="00CA2935">
              <w:rPr>
                <w:rFonts w:cstheme="minorHAnsi"/>
                <w:sz w:val="24"/>
                <w:szCs w:val="24"/>
              </w:rPr>
              <w:t xml:space="preserve"> with </w:t>
            </w:r>
            <w:proofErr w:type="spellStart"/>
            <w:r w:rsidR="00A679B7">
              <w:rPr>
                <w:rFonts w:cstheme="minorHAnsi"/>
                <w:sz w:val="24"/>
                <w:szCs w:val="24"/>
              </w:rPr>
              <w:t>Medvivo</w:t>
            </w:r>
            <w:proofErr w:type="spellEnd"/>
            <w:r w:rsidR="00A679B7">
              <w:rPr>
                <w:rFonts w:cstheme="minorHAnsi"/>
                <w:sz w:val="24"/>
                <w:szCs w:val="24"/>
              </w:rPr>
              <w:t>/</w:t>
            </w:r>
            <w:r w:rsidR="00CA2935" w:rsidRPr="00CA2935">
              <w:rPr>
                <w:rFonts w:cstheme="minorHAnsi"/>
                <w:sz w:val="24"/>
                <w:szCs w:val="24"/>
              </w:rPr>
              <w:t xml:space="preserve">111 further. </w:t>
            </w:r>
          </w:p>
          <w:p w14:paraId="69691699" w14:textId="77777777" w:rsidR="00A45E01" w:rsidRPr="00CA2935" w:rsidRDefault="00A45E01" w:rsidP="00A45E01">
            <w:pPr>
              <w:jc w:val="left"/>
              <w:rPr>
                <w:rFonts w:cstheme="minorHAnsi"/>
                <w:sz w:val="24"/>
                <w:szCs w:val="24"/>
              </w:rPr>
            </w:pPr>
            <w:r w:rsidRPr="00CA2935">
              <w:rPr>
                <w:rFonts w:cstheme="minorHAnsi"/>
                <w:b/>
                <w:sz w:val="24"/>
                <w:szCs w:val="24"/>
              </w:rPr>
              <w:t>24/7 telephone helpline</w:t>
            </w:r>
            <w:r w:rsidRPr="00CA2935">
              <w:rPr>
                <w:rFonts w:cstheme="minorHAnsi"/>
                <w:sz w:val="24"/>
                <w:szCs w:val="24"/>
              </w:rPr>
              <w:t xml:space="preserve"> </w:t>
            </w:r>
            <w:r w:rsidR="00EB4A06">
              <w:rPr>
                <w:rFonts w:cstheme="minorHAnsi"/>
                <w:sz w:val="24"/>
                <w:szCs w:val="24"/>
              </w:rPr>
              <w:br/>
              <w:t xml:space="preserve">Our telephone support line </w:t>
            </w:r>
            <w:r w:rsidRPr="00CA2935">
              <w:rPr>
                <w:rFonts w:cstheme="minorHAnsi"/>
                <w:sz w:val="24"/>
                <w:szCs w:val="24"/>
                <w:bdr w:val="none" w:sz="0" w:space="0" w:color="auto" w:frame="1"/>
                <w:shd w:val="clear" w:color="auto" w:fill="FFFFFF"/>
              </w:rPr>
              <w:t xml:space="preserve">provides advice, guidance and support over the phone to anyone who may be worried about their own or someone else's mental health. </w:t>
            </w:r>
            <w:r w:rsidRPr="00CA2935">
              <w:rPr>
                <w:rFonts w:cstheme="minorHAnsi"/>
                <w:sz w:val="24"/>
                <w:szCs w:val="24"/>
                <w:shd w:val="clear" w:color="auto" w:fill="FFFFFF"/>
              </w:rPr>
              <w:t>The telephone line - </w:t>
            </w:r>
            <w:r w:rsidRPr="00CA2935">
              <w:rPr>
                <w:rStyle w:val="Strong"/>
                <w:rFonts w:cstheme="minorHAnsi"/>
                <w:sz w:val="24"/>
                <w:szCs w:val="24"/>
                <w:bdr w:val="none" w:sz="0" w:space="0" w:color="auto" w:frame="1"/>
                <w:shd w:val="clear" w:color="auto" w:fill="FFFFFF"/>
              </w:rPr>
              <w:t>0300 3031320</w:t>
            </w:r>
            <w:r w:rsidRPr="00CA2935">
              <w:rPr>
                <w:rFonts w:cstheme="minorHAnsi"/>
                <w:sz w:val="24"/>
                <w:szCs w:val="24"/>
                <w:bdr w:val="none" w:sz="0" w:space="0" w:color="auto" w:frame="1"/>
                <w:shd w:val="clear" w:color="auto" w:fill="FFFFFF"/>
              </w:rPr>
              <w:t> - provides round-the-clock support seven days a week, 365 days a year.</w:t>
            </w:r>
          </w:p>
        </w:tc>
      </w:tr>
      <w:tr w:rsidR="004D4F68" w:rsidRPr="000C5B3F" w14:paraId="493C6446" w14:textId="77777777" w:rsidTr="000C5B3F">
        <w:tc>
          <w:tcPr>
            <w:tcW w:w="10610" w:type="dxa"/>
          </w:tcPr>
          <w:p w14:paraId="0DE17E4F" w14:textId="77777777" w:rsidR="009A45BA" w:rsidRPr="008A2C20" w:rsidRDefault="004E0BFF" w:rsidP="008A2C20">
            <w:pPr>
              <w:jc w:val="left"/>
              <w:rPr>
                <w:rFonts w:cstheme="minorHAnsi"/>
                <w:b/>
                <w:sz w:val="24"/>
                <w:szCs w:val="24"/>
              </w:rPr>
            </w:pPr>
            <w:r>
              <w:rPr>
                <w:rFonts w:cstheme="minorHAnsi"/>
                <w:b/>
                <w:sz w:val="24"/>
                <w:szCs w:val="24"/>
              </w:rPr>
              <w:lastRenderedPageBreak/>
              <w:t>Inpatient services</w:t>
            </w:r>
          </w:p>
          <w:p w14:paraId="1EB7551F" w14:textId="77777777" w:rsidR="009A45BA" w:rsidRDefault="009A45BA" w:rsidP="009A45BA">
            <w:pPr>
              <w:spacing w:after="0" w:line="240" w:lineRule="auto"/>
              <w:ind w:left="357" w:hanging="357"/>
              <w:contextualSpacing/>
              <w:jc w:val="left"/>
              <w:rPr>
                <w:rFonts w:cstheme="minorHAnsi"/>
                <w:b/>
                <w:sz w:val="24"/>
                <w:szCs w:val="24"/>
              </w:rPr>
            </w:pPr>
            <w:r w:rsidRPr="009A45BA">
              <w:rPr>
                <w:rFonts w:cstheme="minorHAnsi"/>
                <w:b/>
                <w:sz w:val="24"/>
                <w:szCs w:val="24"/>
              </w:rPr>
              <w:t>Ward configuration</w:t>
            </w:r>
          </w:p>
          <w:p w14:paraId="7A49577B" w14:textId="77777777" w:rsidR="009A45BA" w:rsidRPr="009A45BA" w:rsidRDefault="009A45BA" w:rsidP="009A45BA">
            <w:pPr>
              <w:spacing w:after="0" w:line="240" w:lineRule="auto"/>
              <w:contextualSpacing/>
              <w:jc w:val="left"/>
              <w:rPr>
                <w:rFonts w:cstheme="minorHAnsi"/>
                <w:b/>
                <w:bCs/>
                <w:sz w:val="24"/>
                <w:szCs w:val="24"/>
              </w:rPr>
            </w:pPr>
            <w:r w:rsidRPr="009A45BA">
              <w:rPr>
                <w:sz w:val="24"/>
                <w:szCs w:val="24"/>
              </w:rPr>
              <w:t>In order to protect our patients from the risk of infection</w:t>
            </w:r>
            <w:r w:rsidR="00D277DA">
              <w:rPr>
                <w:sz w:val="24"/>
                <w:szCs w:val="24"/>
              </w:rPr>
              <w:t xml:space="preserve"> and</w:t>
            </w:r>
            <w:r w:rsidRPr="009A45BA">
              <w:rPr>
                <w:sz w:val="24"/>
                <w:szCs w:val="24"/>
              </w:rPr>
              <w:t xml:space="preserve"> we </w:t>
            </w:r>
            <w:r w:rsidRPr="009A45BA">
              <w:rPr>
                <w:rFonts w:cstheme="minorHAnsi"/>
                <w:sz w:val="24"/>
                <w:szCs w:val="24"/>
              </w:rPr>
              <w:t xml:space="preserve">have </w:t>
            </w:r>
            <w:r w:rsidRPr="009A45BA">
              <w:rPr>
                <w:sz w:val="24"/>
                <w:szCs w:val="24"/>
              </w:rPr>
              <w:t>reorganised our wards so we can safely separate and treat</w:t>
            </w:r>
            <w:r w:rsidR="00DA0FDC">
              <w:rPr>
                <w:sz w:val="24"/>
                <w:szCs w:val="24"/>
              </w:rPr>
              <w:t xml:space="preserve"> patients that test positive for</w:t>
            </w:r>
            <w:r w:rsidRPr="009A45BA">
              <w:rPr>
                <w:sz w:val="24"/>
                <w:szCs w:val="24"/>
              </w:rPr>
              <w:t xml:space="preserve"> COVID-19</w:t>
            </w:r>
            <w:r w:rsidR="009B05BE">
              <w:rPr>
                <w:sz w:val="24"/>
                <w:szCs w:val="24"/>
              </w:rPr>
              <w:t>. We</w:t>
            </w:r>
            <w:r w:rsidR="00D277DA">
              <w:rPr>
                <w:sz w:val="24"/>
                <w:szCs w:val="24"/>
              </w:rPr>
              <w:t xml:space="preserve"> have re</w:t>
            </w:r>
            <w:r w:rsidR="00421E88">
              <w:rPr>
                <w:sz w:val="24"/>
                <w:szCs w:val="24"/>
              </w:rPr>
              <w:t>organised our wards as follows:</w:t>
            </w:r>
          </w:p>
          <w:p w14:paraId="6AAE05FD" w14:textId="77777777" w:rsidR="00421E88" w:rsidRDefault="004E0BFF" w:rsidP="00421E88">
            <w:pPr>
              <w:pStyle w:val="ListParagraph"/>
              <w:numPr>
                <w:ilvl w:val="0"/>
                <w:numId w:val="5"/>
              </w:numPr>
              <w:spacing w:before="0" w:after="0" w:line="240" w:lineRule="auto"/>
              <w:contextualSpacing/>
              <w:jc w:val="left"/>
              <w:rPr>
                <w:rFonts w:asciiTheme="minorHAnsi" w:hAnsiTheme="minorHAnsi" w:cstheme="minorHAnsi"/>
                <w:bCs/>
                <w:sz w:val="24"/>
                <w:szCs w:val="24"/>
              </w:rPr>
            </w:pPr>
            <w:r w:rsidRPr="00421E88">
              <w:rPr>
                <w:rFonts w:asciiTheme="minorHAnsi" w:hAnsiTheme="minorHAnsi" w:cstheme="minorHAnsi"/>
                <w:bCs/>
                <w:sz w:val="24"/>
                <w:szCs w:val="24"/>
              </w:rPr>
              <w:t>Adults of working age are</w:t>
            </w:r>
            <w:r w:rsidR="00132397" w:rsidRPr="00421E88">
              <w:rPr>
                <w:rFonts w:asciiTheme="minorHAnsi" w:hAnsiTheme="minorHAnsi" w:cstheme="minorHAnsi"/>
                <w:bCs/>
                <w:sz w:val="24"/>
                <w:szCs w:val="24"/>
              </w:rPr>
              <w:t xml:space="preserve"> admitted through Poppy </w:t>
            </w:r>
            <w:r w:rsidR="00D277DA" w:rsidRPr="00421E88">
              <w:rPr>
                <w:rFonts w:asciiTheme="minorHAnsi" w:hAnsiTheme="minorHAnsi" w:cstheme="minorHAnsi"/>
                <w:bCs/>
                <w:sz w:val="24"/>
                <w:szCs w:val="24"/>
              </w:rPr>
              <w:t>W</w:t>
            </w:r>
            <w:r w:rsidR="00132397" w:rsidRPr="00421E88">
              <w:rPr>
                <w:rFonts w:asciiTheme="minorHAnsi" w:hAnsiTheme="minorHAnsi" w:cstheme="minorHAnsi"/>
                <w:bCs/>
                <w:sz w:val="24"/>
                <w:szCs w:val="24"/>
              </w:rPr>
              <w:t>ard (</w:t>
            </w:r>
            <w:r w:rsidRPr="00421E88">
              <w:rPr>
                <w:rFonts w:asciiTheme="minorHAnsi" w:hAnsiTheme="minorHAnsi" w:cstheme="minorHAnsi"/>
                <w:bCs/>
                <w:sz w:val="24"/>
                <w:szCs w:val="24"/>
              </w:rPr>
              <w:t>Green Lane Hospital</w:t>
            </w:r>
            <w:r w:rsidR="00132397" w:rsidRPr="00421E88">
              <w:rPr>
                <w:rFonts w:asciiTheme="minorHAnsi" w:hAnsiTheme="minorHAnsi" w:cstheme="minorHAnsi"/>
                <w:bCs/>
                <w:sz w:val="24"/>
                <w:szCs w:val="24"/>
              </w:rPr>
              <w:t>,</w:t>
            </w:r>
            <w:r w:rsidRPr="00421E88">
              <w:rPr>
                <w:rFonts w:asciiTheme="minorHAnsi" w:hAnsiTheme="minorHAnsi" w:cstheme="minorHAnsi"/>
                <w:bCs/>
                <w:sz w:val="24"/>
                <w:szCs w:val="24"/>
              </w:rPr>
              <w:t xml:space="preserve"> Devizes</w:t>
            </w:r>
            <w:r w:rsidR="00132397" w:rsidRPr="00421E88">
              <w:rPr>
                <w:rFonts w:asciiTheme="minorHAnsi" w:hAnsiTheme="minorHAnsi" w:cstheme="minorHAnsi"/>
                <w:bCs/>
                <w:sz w:val="24"/>
                <w:szCs w:val="24"/>
              </w:rPr>
              <w:t>)</w:t>
            </w:r>
            <w:r w:rsidRPr="00421E88">
              <w:rPr>
                <w:rFonts w:asciiTheme="minorHAnsi" w:hAnsiTheme="minorHAnsi" w:cstheme="minorHAnsi"/>
                <w:bCs/>
                <w:sz w:val="24"/>
                <w:szCs w:val="24"/>
              </w:rPr>
              <w:t xml:space="preserve"> and Applew</w:t>
            </w:r>
            <w:r w:rsidR="00132397" w:rsidRPr="00421E88">
              <w:rPr>
                <w:rFonts w:asciiTheme="minorHAnsi" w:hAnsiTheme="minorHAnsi" w:cstheme="minorHAnsi"/>
                <w:bCs/>
                <w:sz w:val="24"/>
                <w:szCs w:val="24"/>
              </w:rPr>
              <w:t xml:space="preserve">ood </w:t>
            </w:r>
            <w:r w:rsidR="00D277DA" w:rsidRPr="00421E88">
              <w:rPr>
                <w:rFonts w:asciiTheme="minorHAnsi" w:hAnsiTheme="minorHAnsi" w:cstheme="minorHAnsi"/>
                <w:bCs/>
                <w:sz w:val="24"/>
                <w:szCs w:val="24"/>
              </w:rPr>
              <w:t>W</w:t>
            </w:r>
            <w:r w:rsidR="00132397" w:rsidRPr="00421E88">
              <w:rPr>
                <w:rFonts w:asciiTheme="minorHAnsi" w:hAnsiTheme="minorHAnsi" w:cstheme="minorHAnsi"/>
                <w:bCs/>
                <w:sz w:val="24"/>
                <w:szCs w:val="24"/>
              </w:rPr>
              <w:t xml:space="preserve">ard (Sandalwood Court, </w:t>
            </w:r>
            <w:r w:rsidRPr="00421E88">
              <w:rPr>
                <w:rFonts w:asciiTheme="minorHAnsi" w:hAnsiTheme="minorHAnsi" w:cstheme="minorHAnsi"/>
                <w:bCs/>
                <w:sz w:val="24"/>
                <w:szCs w:val="24"/>
              </w:rPr>
              <w:t>Swindon</w:t>
            </w:r>
            <w:r w:rsidR="00132397" w:rsidRPr="00421E88">
              <w:rPr>
                <w:rFonts w:asciiTheme="minorHAnsi" w:hAnsiTheme="minorHAnsi" w:cstheme="minorHAnsi"/>
                <w:bCs/>
                <w:sz w:val="24"/>
                <w:szCs w:val="24"/>
              </w:rPr>
              <w:t>)</w:t>
            </w:r>
            <w:r w:rsidRPr="00421E88">
              <w:rPr>
                <w:rFonts w:asciiTheme="minorHAnsi" w:hAnsiTheme="minorHAnsi" w:cstheme="minorHAnsi"/>
                <w:bCs/>
                <w:sz w:val="24"/>
                <w:szCs w:val="24"/>
              </w:rPr>
              <w:t xml:space="preserve"> where they are tested for COVID-19 and then transferred to</w:t>
            </w:r>
            <w:r w:rsidR="00D277DA" w:rsidRPr="00421E88">
              <w:rPr>
                <w:rFonts w:asciiTheme="minorHAnsi" w:hAnsiTheme="minorHAnsi" w:cstheme="minorHAnsi"/>
                <w:bCs/>
                <w:sz w:val="24"/>
                <w:szCs w:val="24"/>
              </w:rPr>
              <w:t xml:space="preserve"> the appropriate</w:t>
            </w:r>
            <w:r w:rsidR="00132397" w:rsidRPr="00421E88">
              <w:rPr>
                <w:rFonts w:asciiTheme="minorHAnsi" w:hAnsiTheme="minorHAnsi" w:cstheme="minorHAnsi"/>
                <w:bCs/>
                <w:sz w:val="24"/>
                <w:szCs w:val="24"/>
              </w:rPr>
              <w:t xml:space="preserve"> </w:t>
            </w:r>
            <w:r w:rsidRPr="00421E88">
              <w:rPr>
                <w:rFonts w:asciiTheme="minorHAnsi" w:hAnsiTheme="minorHAnsi" w:cstheme="minorHAnsi"/>
                <w:bCs/>
                <w:sz w:val="24"/>
                <w:szCs w:val="24"/>
              </w:rPr>
              <w:t>mental health treatment ward.</w:t>
            </w:r>
          </w:p>
          <w:p w14:paraId="3128A1F0" w14:textId="77777777" w:rsidR="004E0BFF" w:rsidRPr="00421E88" w:rsidRDefault="00421E88" w:rsidP="00421E88">
            <w:pPr>
              <w:pStyle w:val="ListParagraph"/>
              <w:numPr>
                <w:ilvl w:val="0"/>
                <w:numId w:val="5"/>
              </w:numPr>
              <w:spacing w:before="0" w:after="0" w:line="240" w:lineRule="auto"/>
              <w:contextualSpacing/>
              <w:jc w:val="left"/>
              <w:rPr>
                <w:rFonts w:asciiTheme="minorHAnsi" w:hAnsiTheme="minorHAnsi" w:cstheme="minorHAnsi"/>
                <w:bCs/>
                <w:sz w:val="24"/>
                <w:szCs w:val="24"/>
              </w:rPr>
            </w:pPr>
            <w:proofErr w:type="spellStart"/>
            <w:r w:rsidRPr="00421E88">
              <w:rPr>
                <w:rFonts w:asciiTheme="minorHAnsi" w:hAnsiTheme="minorHAnsi" w:cstheme="minorHAnsi"/>
                <w:bCs/>
                <w:sz w:val="24"/>
                <w:szCs w:val="24"/>
              </w:rPr>
              <w:t>L</w:t>
            </w:r>
            <w:r w:rsidR="004E0BFF" w:rsidRPr="00421E88">
              <w:rPr>
                <w:rFonts w:asciiTheme="minorHAnsi" w:hAnsiTheme="minorHAnsi" w:cstheme="minorHAnsi"/>
                <w:bCs/>
                <w:sz w:val="24"/>
                <w:szCs w:val="24"/>
              </w:rPr>
              <w:t>iddington</w:t>
            </w:r>
            <w:proofErr w:type="spellEnd"/>
            <w:r w:rsidR="00D277DA" w:rsidRPr="00421E88">
              <w:rPr>
                <w:rFonts w:asciiTheme="minorHAnsi" w:hAnsiTheme="minorHAnsi" w:cstheme="minorHAnsi"/>
                <w:bCs/>
                <w:sz w:val="24"/>
                <w:szCs w:val="24"/>
              </w:rPr>
              <w:t xml:space="preserve"> Ward</w:t>
            </w:r>
            <w:r w:rsidR="004E0BFF" w:rsidRPr="00421E88">
              <w:rPr>
                <w:rFonts w:asciiTheme="minorHAnsi" w:hAnsiTheme="minorHAnsi" w:cstheme="minorHAnsi"/>
                <w:bCs/>
                <w:sz w:val="24"/>
                <w:szCs w:val="24"/>
              </w:rPr>
              <w:t xml:space="preserve"> (Victoria Centre, Swindon) and </w:t>
            </w:r>
            <w:proofErr w:type="spellStart"/>
            <w:r w:rsidR="004E0BFF" w:rsidRPr="00421E88">
              <w:rPr>
                <w:rFonts w:asciiTheme="minorHAnsi" w:hAnsiTheme="minorHAnsi" w:cstheme="minorHAnsi"/>
                <w:bCs/>
                <w:sz w:val="24"/>
                <w:szCs w:val="24"/>
              </w:rPr>
              <w:t>Amblescroft</w:t>
            </w:r>
            <w:proofErr w:type="spellEnd"/>
            <w:r w:rsidR="004E0BFF" w:rsidRPr="00421E88">
              <w:rPr>
                <w:rFonts w:asciiTheme="minorHAnsi" w:hAnsiTheme="minorHAnsi" w:cstheme="minorHAnsi"/>
                <w:bCs/>
                <w:sz w:val="24"/>
                <w:szCs w:val="24"/>
              </w:rPr>
              <w:t xml:space="preserve"> North </w:t>
            </w:r>
            <w:r w:rsidR="00D277DA" w:rsidRPr="00421E88">
              <w:rPr>
                <w:rFonts w:asciiTheme="minorHAnsi" w:hAnsiTheme="minorHAnsi" w:cstheme="minorHAnsi"/>
                <w:bCs/>
                <w:sz w:val="24"/>
                <w:szCs w:val="24"/>
              </w:rPr>
              <w:t xml:space="preserve">Ward </w:t>
            </w:r>
            <w:r w:rsidR="004E0BFF" w:rsidRPr="00421E88">
              <w:rPr>
                <w:rFonts w:asciiTheme="minorHAnsi" w:hAnsiTheme="minorHAnsi" w:cstheme="minorHAnsi"/>
                <w:bCs/>
                <w:sz w:val="24"/>
                <w:szCs w:val="24"/>
              </w:rPr>
              <w:t xml:space="preserve">(Fountain Way Hospital, Salisbury) are operating as admission wards </w:t>
            </w:r>
            <w:r w:rsidR="008A119E" w:rsidRPr="00421E88">
              <w:rPr>
                <w:rFonts w:asciiTheme="minorHAnsi" w:hAnsiTheme="minorHAnsi" w:cstheme="minorHAnsi"/>
                <w:bCs/>
                <w:sz w:val="24"/>
                <w:szCs w:val="24"/>
              </w:rPr>
              <w:t xml:space="preserve">for older adults. </w:t>
            </w:r>
          </w:p>
          <w:p w14:paraId="7ED944A8" w14:textId="77777777" w:rsidR="004E0BFF" w:rsidRPr="000C5B3F" w:rsidRDefault="004E0BFF" w:rsidP="00132397">
            <w:pPr>
              <w:pStyle w:val="ListParagraph"/>
              <w:numPr>
                <w:ilvl w:val="0"/>
                <w:numId w:val="5"/>
              </w:numPr>
              <w:spacing w:before="0" w:after="0" w:line="240" w:lineRule="auto"/>
              <w:contextualSpacing/>
              <w:jc w:val="left"/>
              <w:rPr>
                <w:rFonts w:asciiTheme="minorHAnsi" w:hAnsiTheme="minorHAnsi" w:cstheme="minorHAnsi"/>
                <w:bCs/>
                <w:sz w:val="24"/>
                <w:szCs w:val="24"/>
              </w:rPr>
            </w:pPr>
            <w:r w:rsidRPr="000C5B3F">
              <w:rPr>
                <w:rFonts w:asciiTheme="minorHAnsi" w:hAnsiTheme="minorHAnsi" w:cstheme="minorHAnsi"/>
                <w:bCs/>
                <w:sz w:val="24"/>
                <w:szCs w:val="24"/>
              </w:rPr>
              <w:t xml:space="preserve">Mirroring the acute hospitals, </w:t>
            </w:r>
            <w:r w:rsidR="00132397">
              <w:rPr>
                <w:rFonts w:asciiTheme="minorHAnsi" w:hAnsiTheme="minorHAnsi" w:cstheme="minorHAnsi"/>
                <w:bCs/>
                <w:sz w:val="24"/>
                <w:szCs w:val="24"/>
              </w:rPr>
              <w:t xml:space="preserve">we are </w:t>
            </w:r>
            <w:r w:rsidRPr="000C5B3F">
              <w:rPr>
                <w:rFonts w:asciiTheme="minorHAnsi" w:hAnsiTheme="minorHAnsi" w:cstheme="minorHAnsi"/>
                <w:bCs/>
                <w:sz w:val="24"/>
                <w:szCs w:val="24"/>
              </w:rPr>
              <w:t>focused on discharging patients at the earliest opportunit</w:t>
            </w:r>
            <w:r w:rsidR="009B05BE">
              <w:rPr>
                <w:rFonts w:asciiTheme="minorHAnsi" w:hAnsiTheme="minorHAnsi" w:cstheme="minorHAnsi"/>
                <w:bCs/>
                <w:sz w:val="24"/>
                <w:szCs w:val="24"/>
              </w:rPr>
              <w:t xml:space="preserve">y owing to the higher </w:t>
            </w:r>
            <w:r w:rsidRPr="000C5B3F">
              <w:rPr>
                <w:rFonts w:asciiTheme="minorHAnsi" w:hAnsiTheme="minorHAnsi" w:cstheme="minorHAnsi"/>
                <w:bCs/>
                <w:sz w:val="24"/>
                <w:szCs w:val="24"/>
              </w:rPr>
              <w:t>risk of contracting COVID-19 in a ward environment.</w:t>
            </w:r>
          </w:p>
          <w:p w14:paraId="702BE461" w14:textId="77777777" w:rsidR="004E0BFF" w:rsidRPr="008A2C20" w:rsidRDefault="004E0BFF" w:rsidP="00132397">
            <w:pPr>
              <w:pStyle w:val="ListParagraph"/>
              <w:numPr>
                <w:ilvl w:val="0"/>
                <w:numId w:val="5"/>
              </w:numPr>
              <w:spacing w:line="240" w:lineRule="auto"/>
              <w:jc w:val="left"/>
              <w:rPr>
                <w:rFonts w:cstheme="minorHAnsi"/>
                <w:b/>
                <w:sz w:val="24"/>
                <w:szCs w:val="24"/>
              </w:rPr>
            </w:pPr>
            <w:r w:rsidRPr="000C5B3F">
              <w:rPr>
                <w:rFonts w:asciiTheme="minorHAnsi" w:hAnsiTheme="minorHAnsi" w:cstheme="minorHAnsi"/>
                <w:bCs/>
                <w:sz w:val="24"/>
                <w:szCs w:val="24"/>
              </w:rPr>
              <w:t>All other inpatient wards remain operational as treatment wards</w:t>
            </w:r>
            <w:r w:rsidR="00E45B2E">
              <w:rPr>
                <w:rFonts w:asciiTheme="minorHAnsi" w:hAnsiTheme="minorHAnsi" w:cstheme="minorHAnsi"/>
                <w:bCs/>
                <w:sz w:val="24"/>
                <w:szCs w:val="24"/>
              </w:rPr>
              <w:t>.</w:t>
            </w:r>
          </w:p>
          <w:p w14:paraId="5EE5471C" w14:textId="77777777" w:rsidR="004E0BFF" w:rsidRPr="00C14AE6" w:rsidRDefault="004E0BFF" w:rsidP="00132397">
            <w:pPr>
              <w:spacing w:line="240" w:lineRule="auto"/>
              <w:jc w:val="left"/>
              <w:rPr>
                <w:rFonts w:eastAsia="Times New Roman" w:cstheme="minorHAnsi"/>
                <w:color w:val="000000"/>
                <w:sz w:val="24"/>
                <w:szCs w:val="24"/>
              </w:rPr>
            </w:pPr>
            <w:r w:rsidRPr="004E0BFF">
              <w:rPr>
                <w:rFonts w:eastAsia="Times New Roman" w:cstheme="minorHAnsi"/>
                <w:b/>
                <w:bCs/>
                <w:color w:val="000000"/>
                <w:sz w:val="24"/>
                <w:szCs w:val="24"/>
              </w:rPr>
              <w:t>Visiting restrictions</w:t>
            </w:r>
            <w:r w:rsidRPr="004E0BFF">
              <w:rPr>
                <w:rFonts w:eastAsia="Times New Roman" w:cstheme="minorHAnsi"/>
                <w:b/>
                <w:bCs/>
                <w:color w:val="000000"/>
                <w:sz w:val="24"/>
                <w:szCs w:val="24"/>
              </w:rPr>
              <w:br/>
            </w:r>
            <w:r w:rsidRPr="00C14AE6">
              <w:rPr>
                <w:rFonts w:eastAsia="Times New Roman" w:cstheme="minorHAnsi"/>
                <w:color w:val="000000"/>
                <w:sz w:val="24"/>
                <w:szCs w:val="24"/>
              </w:rPr>
              <w:t>In line with all other hospitals and care facilities, we have continued to only allow visitors on our inpatient wards if the circumstances are exceptional. We are determining exceptional on a case by case basis (for example visits to someone who is on an end of life pathway). We are using smartphones and other digital technology on our wards so our inpatients can s</w:t>
            </w:r>
            <w:r w:rsidR="00132397" w:rsidRPr="00C14AE6">
              <w:rPr>
                <w:rFonts w:eastAsia="Times New Roman" w:cstheme="minorHAnsi"/>
                <w:color w:val="000000"/>
                <w:sz w:val="24"/>
                <w:szCs w:val="24"/>
              </w:rPr>
              <w:t>tay in touch with their family</w:t>
            </w:r>
            <w:r w:rsidRPr="00C14AE6">
              <w:rPr>
                <w:rFonts w:eastAsia="Times New Roman" w:cstheme="minorHAnsi"/>
                <w:color w:val="000000"/>
                <w:sz w:val="24"/>
                <w:szCs w:val="24"/>
              </w:rPr>
              <w:t xml:space="preserve"> and friends.</w:t>
            </w:r>
          </w:p>
          <w:p w14:paraId="1CE5F057" w14:textId="77777777" w:rsidR="005601AB" w:rsidRPr="009A45BA" w:rsidRDefault="0041248B" w:rsidP="009A45BA">
            <w:pPr>
              <w:jc w:val="left"/>
              <w:rPr>
                <w:sz w:val="24"/>
                <w:szCs w:val="24"/>
              </w:rPr>
            </w:pPr>
            <w:r w:rsidRPr="00C14AE6">
              <w:rPr>
                <w:rFonts w:cstheme="minorHAnsi"/>
                <w:b/>
                <w:bCs/>
                <w:sz w:val="24"/>
                <w:szCs w:val="24"/>
              </w:rPr>
              <w:t>Psychiatric Intensive Care (PICU) provision</w:t>
            </w:r>
            <w:r w:rsidR="009A45BA">
              <w:rPr>
                <w:rFonts w:cstheme="minorHAnsi"/>
                <w:b/>
                <w:bCs/>
                <w:sz w:val="24"/>
                <w:szCs w:val="24"/>
              </w:rPr>
              <w:br/>
            </w:r>
            <w:r w:rsidR="009A45BA" w:rsidRPr="009A45BA">
              <w:rPr>
                <w:sz w:val="24"/>
                <w:szCs w:val="24"/>
              </w:rPr>
              <w:t>Our Psychiatric Intensive Care Unit (PICU) provision across the Trust is changing as we continue to improve our inpatient environments and increase inpatient capacity.</w:t>
            </w:r>
            <w:r w:rsidR="009A45BA">
              <w:rPr>
                <w:sz w:val="24"/>
                <w:szCs w:val="24"/>
              </w:rPr>
              <w:t xml:space="preserve"> </w:t>
            </w:r>
            <w:r w:rsidR="005601AB" w:rsidRPr="009A45BA">
              <w:rPr>
                <w:sz w:val="24"/>
                <w:szCs w:val="24"/>
              </w:rPr>
              <w:t>In order to continue to p</w:t>
            </w:r>
            <w:r w:rsidR="005601AB">
              <w:rPr>
                <w:sz w:val="24"/>
                <w:szCs w:val="24"/>
              </w:rPr>
              <w:t xml:space="preserve">rovide high quality care and to </w:t>
            </w:r>
            <w:r w:rsidR="005601AB" w:rsidRPr="009A45BA">
              <w:rPr>
                <w:sz w:val="24"/>
                <w:szCs w:val="24"/>
              </w:rPr>
              <w:t>keep our patients safe</w:t>
            </w:r>
            <w:r w:rsidR="005601AB">
              <w:rPr>
                <w:sz w:val="24"/>
                <w:szCs w:val="24"/>
              </w:rPr>
              <w:t xml:space="preserve">, we </w:t>
            </w:r>
            <w:r w:rsidR="00C14AE6">
              <w:rPr>
                <w:sz w:val="24"/>
                <w:szCs w:val="24"/>
              </w:rPr>
              <w:t>are</w:t>
            </w:r>
            <w:r w:rsidR="005601AB">
              <w:rPr>
                <w:sz w:val="24"/>
                <w:szCs w:val="24"/>
              </w:rPr>
              <w:t xml:space="preserve"> refurbish</w:t>
            </w:r>
            <w:r w:rsidR="00C14AE6">
              <w:rPr>
                <w:sz w:val="24"/>
                <w:szCs w:val="24"/>
              </w:rPr>
              <w:t>ing</w:t>
            </w:r>
            <w:r w:rsidR="005601AB">
              <w:rPr>
                <w:sz w:val="24"/>
                <w:szCs w:val="24"/>
              </w:rPr>
              <w:t xml:space="preserve"> our female PICU, Elizabeth </w:t>
            </w:r>
            <w:proofErr w:type="spellStart"/>
            <w:r w:rsidR="005601AB">
              <w:rPr>
                <w:sz w:val="24"/>
                <w:szCs w:val="24"/>
              </w:rPr>
              <w:t>Casson</w:t>
            </w:r>
            <w:proofErr w:type="spellEnd"/>
            <w:r w:rsidR="005601AB">
              <w:rPr>
                <w:sz w:val="24"/>
                <w:szCs w:val="24"/>
              </w:rPr>
              <w:t xml:space="preserve"> House (ECH), at </w:t>
            </w:r>
            <w:proofErr w:type="spellStart"/>
            <w:r w:rsidR="005601AB">
              <w:rPr>
                <w:sz w:val="24"/>
                <w:szCs w:val="24"/>
              </w:rPr>
              <w:t>Callington</w:t>
            </w:r>
            <w:proofErr w:type="spellEnd"/>
            <w:r w:rsidR="005601AB">
              <w:rPr>
                <w:sz w:val="24"/>
                <w:szCs w:val="24"/>
              </w:rPr>
              <w:t xml:space="preserve"> Road Hospital. This work follows some c</w:t>
            </w:r>
            <w:r w:rsidR="005D0C75">
              <w:rPr>
                <w:sz w:val="24"/>
                <w:szCs w:val="24"/>
              </w:rPr>
              <w:t xml:space="preserve">oncerns about the </w:t>
            </w:r>
            <w:r w:rsidR="005601AB">
              <w:rPr>
                <w:sz w:val="24"/>
                <w:szCs w:val="24"/>
              </w:rPr>
              <w:t xml:space="preserve">layout of seclusion rooms and access to quiet and private space other than bedrooms, which were </w:t>
            </w:r>
            <w:r w:rsidR="005D0C75">
              <w:rPr>
                <w:sz w:val="24"/>
                <w:szCs w:val="24"/>
              </w:rPr>
              <w:t>raised by the Care Quality Commission</w:t>
            </w:r>
            <w:r w:rsidR="005601AB">
              <w:rPr>
                <w:sz w:val="24"/>
                <w:szCs w:val="24"/>
              </w:rPr>
              <w:t xml:space="preserve"> during our last inspection.</w:t>
            </w:r>
          </w:p>
          <w:p w14:paraId="3C41F40D" w14:textId="77777777" w:rsidR="0041248B" w:rsidRPr="004E0BFF" w:rsidRDefault="0041248B" w:rsidP="008A119E">
            <w:pPr>
              <w:spacing w:line="240" w:lineRule="auto"/>
              <w:jc w:val="left"/>
              <w:rPr>
                <w:rFonts w:cstheme="minorHAnsi"/>
                <w:b/>
                <w:sz w:val="24"/>
                <w:szCs w:val="24"/>
              </w:rPr>
            </w:pPr>
            <w:r>
              <w:rPr>
                <w:rFonts w:cstheme="minorHAnsi"/>
                <w:sz w:val="24"/>
                <w:szCs w:val="24"/>
              </w:rPr>
              <w:t>Work to refurbish</w:t>
            </w:r>
            <w:r w:rsidR="008A2C20">
              <w:rPr>
                <w:rFonts w:cstheme="minorHAnsi"/>
                <w:sz w:val="24"/>
                <w:szCs w:val="24"/>
              </w:rPr>
              <w:t xml:space="preserve"> ECH is set to begin in January</w:t>
            </w:r>
            <w:r>
              <w:rPr>
                <w:rFonts w:cstheme="minorHAnsi"/>
                <w:sz w:val="24"/>
                <w:szCs w:val="24"/>
              </w:rPr>
              <w:t xml:space="preserve"> and is expected</w:t>
            </w:r>
            <w:r w:rsidRPr="00CA2935">
              <w:rPr>
                <w:rFonts w:cstheme="minorHAnsi"/>
                <w:sz w:val="24"/>
                <w:szCs w:val="24"/>
              </w:rPr>
              <w:t xml:space="preserve"> to take 12 months </w:t>
            </w:r>
            <w:r>
              <w:rPr>
                <w:rFonts w:cstheme="minorHAnsi"/>
                <w:sz w:val="24"/>
                <w:szCs w:val="24"/>
              </w:rPr>
              <w:t>to complete</w:t>
            </w:r>
            <w:r w:rsidR="004F1847">
              <w:rPr>
                <w:rFonts w:cstheme="minorHAnsi"/>
                <w:sz w:val="24"/>
                <w:szCs w:val="24"/>
              </w:rPr>
              <w:t>. In order for the T</w:t>
            </w:r>
            <w:r w:rsidR="00CE041F">
              <w:rPr>
                <w:rFonts w:cstheme="minorHAnsi"/>
                <w:sz w:val="24"/>
                <w:szCs w:val="24"/>
              </w:rPr>
              <w:t xml:space="preserve">rust </w:t>
            </w:r>
            <w:r w:rsidRPr="00CA2935">
              <w:rPr>
                <w:rFonts w:cstheme="minorHAnsi"/>
                <w:sz w:val="24"/>
                <w:szCs w:val="24"/>
              </w:rPr>
              <w:t>to continue offering a female PICU ward, Ashdown</w:t>
            </w:r>
            <w:r w:rsidR="00CE041F">
              <w:rPr>
                <w:rFonts w:cstheme="minorHAnsi"/>
                <w:sz w:val="24"/>
                <w:szCs w:val="24"/>
              </w:rPr>
              <w:t xml:space="preserve"> </w:t>
            </w:r>
            <w:r w:rsidR="005D0C75">
              <w:rPr>
                <w:rFonts w:cstheme="minorHAnsi"/>
                <w:sz w:val="24"/>
                <w:szCs w:val="24"/>
              </w:rPr>
              <w:t>W</w:t>
            </w:r>
            <w:r w:rsidR="00CE041F">
              <w:rPr>
                <w:rFonts w:cstheme="minorHAnsi"/>
                <w:sz w:val="24"/>
                <w:szCs w:val="24"/>
              </w:rPr>
              <w:t>ard</w:t>
            </w:r>
            <w:r w:rsidRPr="00CA2935">
              <w:rPr>
                <w:rFonts w:cstheme="minorHAnsi"/>
                <w:sz w:val="24"/>
                <w:szCs w:val="24"/>
              </w:rPr>
              <w:t xml:space="preserve"> </w:t>
            </w:r>
            <w:r w:rsidR="008A2C20">
              <w:rPr>
                <w:rFonts w:cstheme="minorHAnsi"/>
                <w:sz w:val="24"/>
                <w:szCs w:val="24"/>
              </w:rPr>
              <w:t xml:space="preserve">at Fountain Way Hospital, Salisbury, </w:t>
            </w:r>
            <w:r w:rsidRPr="00CA2935">
              <w:rPr>
                <w:rFonts w:cstheme="minorHAnsi"/>
                <w:sz w:val="24"/>
                <w:szCs w:val="24"/>
              </w:rPr>
              <w:t>will be changing it</w:t>
            </w:r>
            <w:r>
              <w:rPr>
                <w:rFonts w:cstheme="minorHAnsi"/>
                <w:sz w:val="24"/>
                <w:szCs w:val="24"/>
              </w:rPr>
              <w:t>s</w:t>
            </w:r>
            <w:r w:rsidRPr="00CA2935">
              <w:rPr>
                <w:rFonts w:cstheme="minorHAnsi"/>
                <w:sz w:val="24"/>
                <w:szCs w:val="24"/>
              </w:rPr>
              <w:t xml:space="preserve"> function </w:t>
            </w:r>
            <w:r>
              <w:rPr>
                <w:rFonts w:cstheme="minorHAnsi"/>
                <w:sz w:val="24"/>
                <w:szCs w:val="24"/>
              </w:rPr>
              <w:t>to offer female only admissions</w:t>
            </w:r>
            <w:r w:rsidR="00484E29">
              <w:rPr>
                <w:rFonts w:cstheme="minorHAnsi"/>
                <w:sz w:val="24"/>
                <w:szCs w:val="24"/>
              </w:rPr>
              <w:t xml:space="preserve"> (six beds)</w:t>
            </w:r>
            <w:r>
              <w:rPr>
                <w:rFonts w:cstheme="minorHAnsi"/>
                <w:sz w:val="24"/>
                <w:szCs w:val="24"/>
              </w:rPr>
              <w:t>. M</w:t>
            </w:r>
            <w:r w:rsidRPr="00CA2935">
              <w:rPr>
                <w:rFonts w:cstheme="minorHAnsi"/>
                <w:sz w:val="24"/>
                <w:szCs w:val="24"/>
              </w:rPr>
              <w:t xml:space="preserve">ales who require PICU </w:t>
            </w:r>
            <w:r w:rsidRPr="00CA2935">
              <w:rPr>
                <w:rFonts w:cstheme="minorHAnsi"/>
                <w:sz w:val="24"/>
                <w:szCs w:val="24"/>
              </w:rPr>
              <w:lastRenderedPageBreak/>
              <w:t xml:space="preserve">admissions will be admitted to Hazel ward </w:t>
            </w:r>
            <w:r w:rsidR="004D4C3E">
              <w:rPr>
                <w:rFonts w:cstheme="minorHAnsi"/>
                <w:sz w:val="24"/>
                <w:szCs w:val="24"/>
              </w:rPr>
              <w:t xml:space="preserve">(12 beds) </w:t>
            </w:r>
            <w:r w:rsidRPr="00CA2935">
              <w:rPr>
                <w:rFonts w:cstheme="minorHAnsi"/>
                <w:sz w:val="24"/>
                <w:szCs w:val="24"/>
              </w:rPr>
              <w:t xml:space="preserve">at </w:t>
            </w:r>
            <w:proofErr w:type="spellStart"/>
            <w:r w:rsidRPr="00CA2935">
              <w:rPr>
                <w:rFonts w:cstheme="minorHAnsi"/>
                <w:sz w:val="24"/>
                <w:szCs w:val="24"/>
              </w:rPr>
              <w:t>Callington</w:t>
            </w:r>
            <w:proofErr w:type="spellEnd"/>
            <w:r w:rsidRPr="00CA2935">
              <w:rPr>
                <w:rFonts w:cstheme="minorHAnsi"/>
                <w:sz w:val="24"/>
                <w:szCs w:val="24"/>
              </w:rPr>
              <w:t xml:space="preserve"> Road</w:t>
            </w:r>
            <w:r>
              <w:rPr>
                <w:rFonts w:cstheme="minorHAnsi"/>
                <w:sz w:val="24"/>
                <w:szCs w:val="24"/>
              </w:rPr>
              <w:t xml:space="preserve"> Hospital</w:t>
            </w:r>
            <w:r w:rsidR="008A2C20">
              <w:rPr>
                <w:rFonts w:cstheme="minorHAnsi"/>
                <w:sz w:val="24"/>
                <w:szCs w:val="24"/>
              </w:rPr>
              <w:t>, Bristol</w:t>
            </w:r>
            <w:r>
              <w:rPr>
                <w:rFonts w:cstheme="minorHAnsi"/>
                <w:sz w:val="24"/>
                <w:szCs w:val="24"/>
              </w:rPr>
              <w:t xml:space="preserve">. </w:t>
            </w:r>
          </w:p>
        </w:tc>
      </w:tr>
    </w:tbl>
    <w:p w14:paraId="2CDFAB32" w14:textId="77777777" w:rsidR="00701020" w:rsidRDefault="00701020" w:rsidP="00701020">
      <w:pPr>
        <w:jc w:val="left"/>
        <w:rPr>
          <w:rFonts w:cstheme="minorHAnsi"/>
          <w:b/>
          <w:sz w:val="24"/>
          <w:szCs w:val="24"/>
        </w:rPr>
      </w:pPr>
    </w:p>
    <w:p w14:paraId="1BB767DF" w14:textId="77777777" w:rsidR="00A679B7" w:rsidRPr="000C5B3F" w:rsidRDefault="004F1847" w:rsidP="00701020">
      <w:pPr>
        <w:jc w:val="left"/>
        <w:rPr>
          <w:rFonts w:cstheme="minorHAnsi"/>
          <w:b/>
          <w:sz w:val="24"/>
          <w:szCs w:val="24"/>
        </w:rPr>
      </w:pPr>
      <w:r>
        <w:rPr>
          <w:rFonts w:cstheme="minorHAnsi"/>
          <w:b/>
          <w:sz w:val="24"/>
          <w:szCs w:val="24"/>
        </w:rPr>
        <w:t>Community Services updates</w:t>
      </w:r>
      <w:r w:rsidR="00A679B7">
        <w:rPr>
          <w:rFonts w:cstheme="minorHAnsi"/>
          <w:b/>
          <w:sz w:val="24"/>
          <w:szCs w:val="24"/>
        </w:rPr>
        <w:t>:</w:t>
      </w:r>
    </w:p>
    <w:tbl>
      <w:tblPr>
        <w:tblStyle w:val="TableGrid"/>
        <w:tblW w:w="10627" w:type="dxa"/>
        <w:tblLook w:val="04A0" w:firstRow="1" w:lastRow="0" w:firstColumn="1" w:lastColumn="0" w:noHBand="0" w:noVBand="1"/>
      </w:tblPr>
      <w:tblGrid>
        <w:gridCol w:w="10733"/>
      </w:tblGrid>
      <w:tr w:rsidR="00701020" w:rsidRPr="000C5B3F" w14:paraId="56EC2BBE" w14:textId="77777777" w:rsidTr="004E0BFF">
        <w:tc>
          <w:tcPr>
            <w:tcW w:w="10627" w:type="dxa"/>
          </w:tcPr>
          <w:p w14:paraId="66188D28" w14:textId="0E2C9C5B" w:rsidR="00701020" w:rsidRPr="000C5B3F" w:rsidRDefault="00701020" w:rsidP="00BC7234">
            <w:pPr>
              <w:jc w:val="left"/>
              <w:rPr>
                <w:rFonts w:cstheme="minorHAnsi"/>
                <w:b/>
                <w:sz w:val="24"/>
                <w:szCs w:val="24"/>
              </w:rPr>
            </w:pPr>
            <w:r w:rsidRPr="00EB4A06">
              <w:rPr>
                <w:rFonts w:cstheme="minorHAnsi"/>
                <w:b/>
                <w:sz w:val="24"/>
                <w:szCs w:val="24"/>
              </w:rPr>
              <w:t>STEPPS</w:t>
            </w:r>
            <w:r w:rsidR="00D227B4">
              <w:rPr>
                <w:rFonts w:cstheme="minorHAnsi"/>
                <w:b/>
                <w:sz w:val="24"/>
                <w:szCs w:val="24"/>
              </w:rPr>
              <w:t xml:space="preserve"> (Systems Trainin</w:t>
            </w:r>
            <w:r w:rsidR="00C14AE6">
              <w:rPr>
                <w:rFonts w:cstheme="minorHAnsi"/>
                <w:b/>
                <w:sz w:val="24"/>
                <w:szCs w:val="24"/>
              </w:rPr>
              <w:t>g for Emotional Predictability and</w:t>
            </w:r>
            <w:r w:rsidR="00D227B4">
              <w:rPr>
                <w:rFonts w:cstheme="minorHAnsi"/>
                <w:b/>
                <w:sz w:val="24"/>
                <w:szCs w:val="24"/>
              </w:rPr>
              <w:t xml:space="preserve"> Problem Solving)</w:t>
            </w:r>
            <w:r w:rsidRPr="00EB4A06">
              <w:rPr>
                <w:rFonts w:cstheme="minorHAnsi"/>
                <w:b/>
                <w:sz w:val="24"/>
                <w:szCs w:val="24"/>
              </w:rPr>
              <w:t xml:space="preserve"> </w:t>
            </w:r>
            <w:r w:rsidR="00570B5B">
              <w:rPr>
                <w:rFonts w:cstheme="minorHAnsi"/>
                <w:b/>
                <w:sz w:val="24"/>
                <w:szCs w:val="24"/>
              </w:rPr>
              <w:t>G</w:t>
            </w:r>
            <w:r w:rsidRPr="00EB4A06">
              <w:rPr>
                <w:rFonts w:cstheme="minorHAnsi"/>
                <w:b/>
                <w:sz w:val="24"/>
                <w:szCs w:val="24"/>
              </w:rPr>
              <w:t>roup</w:t>
            </w:r>
            <w:r w:rsidR="004E0BFF" w:rsidRPr="004E0BFF">
              <w:rPr>
                <w:rFonts w:cstheme="minorHAnsi"/>
                <w:sz w:val="24"/>
                <w:szCs w:val="24"/>
              </w:rPr>
              <w:t xml:space="preserve"> </w:t>
            </w:r>
            <w:r w:rsidR="00EB4A06">
              <w:rPr>
                <w:rFonts w:cstheme="minorHAnsi"/>
                <w:sz w:val="24"/>
                <w:szCs w:val="24"/>
              </w:rPr>
              <w:br/>
              <w:t>Our STEPPS group</w:t>
            </w:r>
            <w:r w:rsidR="00A90F93">
              <w:rPr>
                <w:rFonts w:cstheme="minorHAnsi"/>
                <w:sz w:val="24"/>
                <w:szCs w:val="24"/>
              </w:rPr>
              <w:t xml:space="preserve"> for BaNES</w:t>
            </w:r>
            <w:r w:rsidR="00EB4A06">
              <w:rPr>
                <w:rFonts w:cstheme="minorHAnsi"/>
                <w:sz w:val="24"/>
                <w:szCs w:val="24"/>
              </w:rPr>
              <w:t xml:space="preserve"> </w:t>
            </w:r>
            <w:r w:rsidR="004E0BFF">
              <w:rPr>
                <w:rFonts w:cstheme="minorHAnsi"/>
                <w:sz w:val="24"/>
                <w:szCs w:val="24"/>
              </w:rPr>
              <w:t xml:space="preserve">is </w:t>
            </w:r>
            <w:r w:rsidR="004E0BFF" w:rsidRPr="004E0BFF">
              <w:rPr>
                <w:rFonts w:cstheme="minorHAnsi"/>
                <w:sz w:val="24"/>
                <w:szCs w:val="24"/>
              </w:rPr>
              <w:t>temporarily suspended</w:t>
            </w:r>
            <w:r w:rsidR="004D4C3E">
              <w:rPr>
                <w:rFonts w:cstheme="minorHAnsi"/>
                <w:sz w:val="24"/>
                <w:szCs w:val="24"/>
              </w:rPr>
              <w:t xml:space="preserve"> </w:t>
            </w:r>
            <w:r w:rsidR="008A2C20">
              <w:rPr>
                <w:rFonts w:cstheme="minorHAnsi"/>
                <w:sz w:val="24"/>
                <w:szCs w:val="24"/>
              </w:rPr>
              <w:t>as</w:t>
            </w:r>
            <w:r w:rsidR="004D4C3E">
              <w:rPr>
                <w:rFonts w:cstheme="minorHAnsi"/>
                <w:sz w:val="24"/>
                <w:szCs w:val="24"/>
              </w:rPr>
              <w:t xml:space="preserve"> IAPT provision is being prioritised as part of </w:t>
            </w:r>
            <w:r w:rsidR="008A2C20">
              <w:rPr>
                <w:rFonts w:cstheme="minorHAnsi"/>
                <w:sz w:val="24"/>
                <w:szCs w:val="24"/>
              </w:rPr>
              <w:t>our COVID-19</w:t>
            </w:r>
            <w:r w:rsidR="004D4C3E">
              <w:rPr>
                <w:rFonts w:cstheme="minorHAnsi"/>
                <w:sz w:val="24"/>
                <w:szCs w:val="24"/>
              </w:rPr>
              <w:t xml:space="preserve"> response.  We </w:t>
            </w:r>
            <w:r w:rsidR="004E0BFF">
              <w:rPr>
                <w:rFonts w:cstheme="minorHAnsi"/>
                <w:sz w:val="24"/>
                <w:szCs w:val="24"/>
              </w:rPr>
              <w:t xml:space="preserve">are aware of the pressure in the system </w:t>
            </w:r>
            <w:r w:rsidRPr="000C5B3F">
              <w:rPr>
                <w:rFonts w:cstheme="minorHAnsi"/>
                <w:sz w:val="24"/>
                <w:szCs w:val="24"/>
              </w:rPr>
              <w:t>regarding services for people who experience emotional dysregulation</w:t>
            </w:r>
            <w:r w:rsidR="004E0BFF">
              <w:rPr>
                <w:rFonts w:cstheme="minorHAnsi"/>
                <w:sz w:val="24"/>
                <w:szCs w:val="24"/>
              </w:rPr>
              <w:t>.</w:t>
            </w:r>
            <w:r w:rsidRPr="000C5B3F">
              <w:rPr>
                <w:rFonts w:cstheme="minorHAnsi"/>
                <w:sz w:val="24"/>
                <w:szCs w:val="24"/>
              </w:rPr>
              <w:t xml:space="preserve"> We are working with commissioners and other providers to explore </w:t>
            </w:r>
            <w:r w:rsidR="004E0BFF">
              <w:rPr>
                <w:rFonts w:cstheme="minorHAnsi"/>
                <w:sz w:val="24"/>
                <w:szCs w:val="24"/>
              </w:rPr>
              <w:t xml:space="preserve">options for developing </w:t>
            </w:r>
            <w:r w:rsidRPr="000C5B3F">
              <w:rPr>
                <w:rFonts w:cstheme="minorHAnsi"/>
                <w:sz w:val="24"/>
                <w:szCs w:val="24"/>
              </w:rPr>
              <w:t xml:space="preserve">resources to meet the needs of </w:t>
            </w:r>
            <w:r w:rsidR="00570B5B">
              <w:rPr>
                <w:rFonts w:cstheme="minorHAnsi"/>
                <w:sz w:val="24"/>
                <w:szCs w:val="24"/>
              </w:rPr>
              <w:t xml:space="preserve">this cohort of </w:t>
            </w:r>
            <w:r w:rsidRPr="000C5B3F">
              <w:rPr>
                <w:rFonts w:cstheme="minorHAnsi"/>
                <w:sz w:val="24"/>
                <w:szCs w:val="24"/>
              </w:rPr>
              <w:t>patients as an alternative to group sessions.</w:t>
            </w:r>
          </w:p>
        </w:tc>
      </w:tr>
      <w:tr w:rsidR="00701020" w:rsidRPr="000C5B3F" w14:paraId="4FB3ECFA" w14:textId="77777777" w:rsidTr="004E0BFF">
        <w:tc>
          <w:tcPr>
            <w:tcW w:w="10627" w:type="dxa"/>
          </w:tcPr>
          <w:p w14:paraId="3D570DA9" w14:textId="77777777" w:rsidR="00701020" w:rsidRPr="000C5B3F" w:rsidRDefault="00EB4A06" w:rsidP="004D4C3E">
            <w:pPr>
              <w:jc w:val="left"/>
              <w:rPr>
                <w:rFonts w:cstheme="minorHAnsi"/>
                <w:sz w:val="24"/>
                <w:szCs w:val="24"/>
              </w:rPr>
            </w:pPr>
            <w:r>
              <w:rPr>
                <w:rFonts w:cstheme="minorHAnsi"/>
                <w:b/>
                <w:sz w:val="24"/>
                <w:szCs w:val="24"/>
              </w:rPr>
              <w:t>S</w:t>
            </w:r>
            <w:r w:rsidR="00701020" w:rsidRPr="000C5B3F">
              <w:rPr>
                <w:rFonts w:cstheme="minorHAnsi"/>
                <w:b/>
                <w:sz w:val="24"/>
                <w:szCs w:val="24"/>
              </w:rPr>
              <w:t xml:space="preserve">pecialist </w:t>
            </w:r>
            <w:r w:rsidR="00570B5B">
              <w:rPr>
                <w:rFonts w:cstheme="minorHAnsi"/>
                <w:b/>
                <w:sz w:val="24"/>
                <w:szCs w:val="24"/>
              </w:rPr>
              <w:t>T</w:t>
            </w:r>
            <w:r w:rsidR="00701020" w:rsidRPr="000C5B3F">
              <w:rPr>
                <w:rFonts w:cstheme="minorHAnsi"/>
                <w:b/>
                <w:sz w:val="24"/>
                <w:szCs w:val="24"/>
              </w:rPr>
              <w:t xml:space="preserve">herapeutic </w:t>
            </w:r>
            <w:r w:rsidR="00570B5B">
              <w:rPr>
                <w:rFonts w:cstheme="minorHAnsi"/>
                <w:b/>
                <w:sz w:val="24"/>
                <w:szCs w:val="24"/>
              </w:rPr>
              <w:t>S</w:t>
            </w:r>
            <w:r w:rsidR="00AF0836">
              <w:rPr>
                <w:rFonts w:cstheme="minorHAnsi"/>
                <w:b/>
                <w:sz w:val="24"/>
                <w:szCs w:val="24"/>
              </w:rPr>
              <w:t>ervice</w:t>
            </w:r>
            <w:r>
              <w:rPr>
                <w:rFonts w:cstheme="minorHAnsi"/>
                <w:b/>
                <w:sz w:val="24"/>
                <w:szCs w:val="24"/>
              </w:rPr>
              <w:br/>
            </w:r>
            <w:r w:rsidRPr="00EB4A06">
              <w:rPr>
                <w:rFonts w:cstheme="minorHAnsi"/>
                <w:sz w:val="24"/>
                <w:szCs w:val="24"/>
              </w:rPr>
              <w:t xml:space="preserve">We have reopened our </w:t>
            </w:r>
            <w:r w:rsidR="004D4C3E">
              <w:rPr>
                <w:rFonts w:cstheme="minorHAnsi"/>
                <w:sz w:val="24"/>
                <w:szCs w:val="24"/>
              </w:rPr>
              <w:t>secondary care therapies services</w:t>
            </w:r>
            <w:r w:rsidR="00AF0836">
              <w:rPr>
                <w:rFonts w:cstheme="minorHAnsi"/>
                <w:b/>
                <w:sz w:val="24"/>
                <w:szCs w:val="24"/>
              </w:rPr>
              <w:t xml:space="preserve"> </w:t>
            </w:r>
            <w:r w:rsidR="00AF0836" w:rsidRPr="00AF0836">
              <w:rPr>
                <w:rFonts w:cstheme="minorHAnsi"/>
                <w:sz w:val="24"/>
                <w:szCs w:val="24"/>
              </w:rPr>
              <w:t xml:space="preserve">and </w:t>
            </w:r>
            <w:r w:rsidR="004D4C3E">
              <w:rPr>
                <w:rFonts w:cstheme="minorHAnsi"/>
                <w:sz w:val="24"/>
                <w:szCs w:val="24"/>
              </w:rPr>
              <w:t>have resumed provision of</w:t>
            </w:r>
            <w:r w:rsidR="004D4C3E" w:rsidRPr="000C5B3F">
              <w:rPr>
                <w:rFonts w:cstheme="minorHAnsi"/>
                <w:sz w:val="24"/>
                <w:szCs w:val="24"/>
              </w:rPr>
              <w:t xml:space="preserve"> </w:t>
            </w:r>
            <w:r w:rsidR="00701020" w:rsidRPr="000C5B3F">
              <w:rPr>
                <w:rFonts w:cstheme="minorHAnsi"/>
                <w:sz w:val="24"/>
                <w:szCs w:val="24"/>
              </w:rPr>
              <w:t xml:space="preserve">interventions for those in our secondary teams, so that we can offer people the best possible chance of recovery.  </w:t>
            </w:r>
          </w:p>
        </w:tc>
      </w:tr>
      <w:tr w:rsidR="00701020" w:rsidRPr="000C5B3F" w14:paraId="7293D824" w14:textId="77777777" w:rsidTr="00CB76F2">
        <w:tc>
          <w:tcPr>
            <w:tcW w:w="10627" w:type="dxa"/>
          </w:tcPr>
          <w:p w14:paraId="449711D4" w14:textId="77777777" w:rsidR="008A119E" w:rsidRPr="00C14AE6" w:rsidRDefault="008A119E" w:rsidP="00C14AE6">
            <w:pPr>
              <w:jc w:val="left"/>
              <w:rPr>
                <w:rFonts w:cstheme="minorHAnsi"/>
                <w:b/>
                <w:sz w:val="24"/>
                <w:szCs w:val="24"/>
              </w:rPr>
            </w:pPr>
            <w:r>
              <w:rPr>
                <w:rFonts w:cstheme="minorHAnsi"/>
                <w:b/>
                <w:sz w:val="24"/>
                <w:szCs w:val="24"/>
              </w:rPr>
              <w:t>Recovery Services</w:t>
            </w:r>
            <w:r w:rsidR="00C14AE6">
              <w:rPr>
                <w:rFonts w:cstheme="minorHAnsi"/>
                <w:b/>
                <w:sz w:val="24"/>
                <w:szCs w:val="24"/>
              </w:rPr>
              <w:br/>
            </w:r>
            <w:r>
              <w:rPr>
                <w:rFonts w:cstheme="minorHAnsi"/>
                <w:sz w:val="24"/>
                <w:szCs w:val="24"/>
              </w:rPr>
              <w:t xml:space="preserve">All adult and older adult Recovery and CMHT services, (including Early Intervention in Psychosis, Psychological Therapies) across BSW remain operational </w:t>
            </w:r>
            <w:r w:rsidR="00C14AE6">
              <w:rPr>
                <w:rFonts w:cstheme="minorHAnsi"/>
                <w:sz w:val="24"/>
                <w:szCs w:val="24"/>
              </w:rPr>
              <w:t>and</w:t>
            </w:r>
            <w:r>
              <w:rPr>
                <w:rFonts w:cstheme="minorHAnsi"/>
                <w:sz w:val="24"/>
                <w:szCs w:val="24"/>
              </w:rPr>
              <w:t xml:space="preserve"> we continue to offer interventions for people either, face to face or via the Attend Anywhere platform.  </w:t>
            </w:r>
          </w:p>
        </w:tc>
      </w:tr>
      <w:tr w:rsidR="00701020" w:rsidRPr="000C5B3F" w14:paraId="0DC3B72C" w14:textId="77777777" w:rsidTr="00CB76F2">
        <w:tc>
          <w:tcPr>
            <w:tcW w:w="10627" w:type="dxa"/>
          </w:tcPr>
          <w:p w14:paraId="2CD7CD06" w14:textId="3C436B3E" w:rsidR="00701020" w:rsidRDefault="00701020" w:rsidP="008A119E">
            <w:pPr>
              <w:jc w:val="left"/>
              <w:rPr>
                <w:rFonts w:cstheme="minorHAnsi"/>
                <w:sz w:val="24"/>
                <w:szCs w:val="24"/>
              </w:rPr>
            </w:pPr>
            <w:r w:rsidRPr="00B20C5A">
              <w:rPr>
                <w:rFonts w:cstheme="minorHAnsi"/>
                <w:b/>
                <w:sz w:val="24"/>
                <w:szCs w:val="24"/>
              </w:rPr>
              <w:t>Intensive Service</w:t>
            </w:r>
            <w:r w:rsidR="00A90F93">
              <w:rPr>
                <w:rFonts w:cstheme="minorHAnsi"/>
                <w:b/>
                <w:sz w:val="24"/>
                <w:szCs w:val="24"/>
              </w:rPr>
              <w:t>s</w:t>
            </w:r>
            <w:r w:rsidR="00EB4A06" w:rsidRPr="00B20C5A">
              <w:rPr>
                <w:rFonts w:cstheme="minorHAnsi"/>
                <w:sz w:val="24"/>
                <w:szCs w:val="24"/>
              </w:rPr>
              <w:br/>
            </w:r>
            <w:r w:rsidR="00C14AE6">
              <w:rPr>
                <w:rFonts w:cstheme="minorHAnsi"/>
                <w:sz w:val="24"/>
                <w:szCs w:val="24"/>
              </w:rPr>
              <w:t>The services c</w:t>
            </w:r>
            <w:r w:rsidR="00835094">
              <w:rPr>
                <w:rFonts w:cstheme="minorHAnsi"/>
                <w:sz w:val="24"/>
                <w:szCs w:val="24"/>
              </w:rPr>
              <w:t>ontinue to operate</w:t>
            </w:r>
            <w:r w:rsidR="008A119E">
              <w:rPr>
                <w:rFonts w:cstheme="minorHAnsi"/>
                <w:sz w:val="24"/>
                <w:szCs w:val="24"/>
              </w:rPr>
              <w:t xml:space="preserve"> 24 hours</w:t>
            </w:r>
            <w:r w:rsidR="00C14AE6">
              <w:rPr>
                <w:rFonts w:cstheme="minorHAnsi"/>
                <w:sz w:val="24"/>
                <w:szCs w:val="24"/>
              </w:rPr>
              <w:t xml:space="preserve"> a day</w:t>
            </w:r>
            <w:r w:rsidR="00835094">
              <w:rPr>
                <w:rFonts w:cstheme="minorHAnsi"/>
                <w:sz w:val="24"/>
                <w:szCs w:val="24"/>
              </w:rPr>
              <w:t>;</w:t>
            </w:r>
            <w:r w:rsidR="008A119E">
              <w:rPr>
                <w:rFonts w:cstheme="minorHAnsi"/>
                <w:sz w:val="24"/>
                <w:szCs w:val="24"/>
              </w:rPr>
              <w:t xml:space="preserve"> offering people brief intensive intervention aimed at avoiding hospital</w:t>
            </w:r>
            <w:r w:rsidR="00C14AE6">
              <w:rPr>
                <w:rFonts w:cstheme="minorHAnsi"/>
                <w:sz w:val="24"/>
                <w:szCs w:val="24"/>
              </w:rPr>
              <w:t xml:space="preserve"> admissions and treating those </w:t>
            </w:r>
            <w:r w:rsidR="008A119E">
              <w:rPr>
                <w:rFonts w:cstheme="minorHAnsi"/>
                <w:sz w:val="24"/>
                <w:szCs w:val="24"/>
              </w:rPr>
              <w:t xml:space="preserve">who present in crisis. </w:t>
            </w:r>
          </w:p>
          <w:p w14:paraId="6DE1210A" w14:textId="77777777" w:rsidR="008A119E" w:rsidRPr="00CF461C" w:rsidRDefault="008A119E" w:rsidP="008A119E">
            <w:pPr>
              <w:jc w:val="left"/>
              <w:rPr>
                <w:rFonts w:cstheme="minorHAnsi"/>
                <w:b/>
                <w:sz w:val="24"/>
                <w:szCs w:val="24"/>
              </w:rPr>
            </w:pPr>
            <w:r w:rsidRPr="00CF461C">
              <w:rPr>
                <w:rFonts w:cstheme="minorHAnsi"/>
                <w:b/>
                <w:sz w:val="24"/>
                <w:szCs w:val="24"/>
              </w:rPr>
              <w:t>Contact details</w:t>
            </w:r>
          </w:p>
          <w:tbl>
            <w:tblPr>
              <w:tblStyle w:val="TableGrid"/>
              <w:tblW w:w="10507" w:type="dxa"/>
              <w:tblLook w:val="04A0" w:firstRow="1" w:lastRow="0" w:firstColumn="1" w:lastColumn="0" w:noHBand="0" w:noVBand="1"/>
            </w:tblPr>
            <w:tblGrid>
              <w:gridCol w:w="5253"/>
              <w:gridCol w:w="5254"/>
            </w:tblGrid>
            <w:tr w:rsidR="008A119E" w14:paraId="0BDFBFA2" w14:textId="77777777" w:rsidTr="00A90F93">
              <w:tc>
                <w:tcPr>
                  <w:tcW w:w="5253" w:type="dxa"/>
                </w:tcPr>
                <w:p w14:paraId="70BD6FDF" w14:textId="77777777" w:rsidR="008A119E" w:rsidRDefault="008A119E" w:rsidP="008A119E">
                  <w:pPr>
                    <w:jc w:val="left"/>
                    <w:rPr>
                      <w:rFonts w:cstheme="minorHAnsi"/>
                      <w:b/>
                      <w:sz w:val="24"/>
                      <w:szCs w:val="24"/>
                    </w:rPr>
                  </w:pPr>
                  <w:r>
                    <w:rPr>
                      <w:rFonts w:cstheme="minorHAnsi"/>
                      <w:b/>
                      <w:sz w:val="24"/>
                      <w:szCs w:val="24"/>
                    </w:rPr>
                    <w:t>Area</w:t>
                  </w:r>
                </w:p>
              </w:tc>
              <w:tc>
                <w:tcPr>
                  <w:tcW w:w="5254" w:type="dxa"/>
                </w:tcPr>
                <w:p w14:paraId="2E79A5F0" w14:textId="77777777" w:rsidR="008A119E" w:rsidRDefault="008A119E" w:rsidP="008A119E">
                  <w:pPr>
                    <w:jc w:val="left"/>
                    <w:rPr>
                      <w:rFonts w:cstheme="minorHAnsi"/>
                      <w:b/>
                      <w:sz w:val="24"/>
                      <w:szCs w:val="24"/>
                    </w:rPr>
                  </w:pPr>
                  <w:r>
                    <w:rPr>
                      <w:rFonts w:cstheme="minorHAnsi"/>
                      <w:b/>
                      <w:sz w:val="24"/>
                      <w:szCs w:val="24"/>
                    </w:rPr>
                    <w:t>Telephone number</w:t>
                  </w:r>
                </w:p>
              </w:tc>
            </w:tr>
            <w:tr w:rsidR="008A119E" w14:paraId="375C7740" w14:textId="77777777" w:rsidTr="00A90F93">
              <w:tc>
                <w:tcPr>
                  <w:tcW w:w="5253" w:type="dxa"/>
                </w:tcPr>
                <w:p w14:paraId="21C75C5B" w14:textId="77777777" w:rsidR="008A119E" w:rsidRDefault="008A119E" w:rsidP="008A119E">
                  <w:pPr>
                    <w:jc w:val="left"/>
                    <w:rPr>
                      <w:rFonts w:cstheme="minorHAnsi"/>
                      <w:b/>
                      <w:sz w:val="24"/>
                      <w:szCs w:val="24"/>
                    </w:rPr>
                  </w:pPr>
                  <w:r>
                    <w:rPr>
                      <w:rFonts w:cstheme="minorHAnsi"/>
                      <w:b/>
                      <w:sz w:val="24"/>
                      <w:szCs w:val="24"/>
                    </w:rPr>
                    <w:t>BANES</w:t>
                  </w:r>
                </w:p>
              </w:tc>
              <w:tc>
                <w:tcPr>
                  <w:tcW w:w="5254" w:type="dxa"/>
                </w:tcPr>
                <w:p w14:paraId="782ED2DE" w14:textId="77777777" w:rsidR="008A119E" w:rsidRPr="00E81283" w:rsidRDefault="009322E1" w:rsidP="008A119E">
                  <w:pPr>
                    <w:jc w:val="left"/>
                    <w:rPr>
                      <w:rFonts w:cstheme="minorHAnsi"/>
                      <w:sz w:val="24"/>
                      <w:szCs w:val="24"/>
                    </w:rPr>
                  </w:pPr>
                  <w:r w:rsidRPr="00E81283">
                    <w:rPr>
                      <w:rFonts w:cstheme="minorHAnsi"/>
                      <w:sz w:val="24"/>
                      <w:szCs w:val="24"/>
                    </w:rPr>
                    <w:t>01225 362814</w:t>
                  </w:r>
                </w:p>
              </w:tc>
            </w:tr>
            <w:tr w:rsidR="008A119E" w14:paraId="215DA623" w14:textId="77777777" w:rsidTr="00A90F93">
              <w:tc>
                <w:tcPr>
                  <w:tcW w:w="5253" w:type="dxa"/>
                </w:tcPr>
                <w:p w14:paraId="71579B9A" w14:textId="77777777" w:rsidR="008A119E" w:rsidRDefault="008A119E" w:rsidP="008A119E">
                  <w:pPr>
                    <w:jc w:val="left"/>
                    <w:rPr>
                      <w:rFonts w:cstheme="minorHAnsi"/>
                      <w:b/>
                      <w:sz w:val="24"/>
                      <w:szCs w:val="24"/>
                    </w:rPr>
                  </w:pPr>
                  <w:r>
                    <w:rPr>
                      <w:rFonts w:cstheme="minorHAnsi"/>
                      <w:b/>
                      <w:sz w:val="24"/>
                      <w:szCs w:val="24"/>
                    </w:rPr>
                    <w:t>Swindon</w:t>
                  </w:r>
                </w:p>
              </w:tc>
              <w:tc>
                <w:tcPr>
                  <w:tcW w:w="5254" w:type="dxa"/>
                </w:tcPr>
                <w:p w14:paraId="48F95C7B" w14:textId="088397CD" w:rsidR="008A119E" w:rsidRPr="00E81283" w:rsidRDefault="00E81283" w:rsidP="008A119E">
                  <w:pPr>
                    <w:jc w:val="left"/>
                    <w:rPr>
                      <w:rFonts w:cstheme="minorHAnsi"/>
                      <w:sz w:val="24"/>
                      <w:szCs w:val="24"/>
                    </w:rPr>
                  </w:pPr>
                  <w:r w:rsidRPr="00E81283">
                    <w:rPr>
                      <w:rFonts w:cstheme="minorHAnsi"/>
                      <w:sz w:val="24"/>
                      <w:szCs w:val="24"/>
                    </w:rPr>
                    <w:t>01793 836820</w:t>
                  </w:r>
                </w:p>
              </w:tc>
            </w:tr>
            <w:tr w:rsidR="008A119E" w14:paraId="4B404B49" w14:textId="77777777" w:rsidTr="00A90F93">
              <w:tc>
                <w:tcPr>
                  <w:tcW w:w="5253" w:type="dxa"/>
                </w:tcPr>
                <w:p w14:paraId="20BB632F" w14:textId="77777777" w:rsidR="008A119E" w:rsidRDefault="008A119E" w:rsidP="008A119E">
                  <w:pPr>
                    <w:jc w:val="left"/>
                    <w:rPr>
                      <w:rFonts w:cstheme="minorHAnsi"/>
                      <w:b/>
                      <w:sz w:val="24"/>
                      <w:szCs w:val="24"/>
                    </w:rPr>
                  </w:pPr>
                  <w:r>
                    <w:rPr>
                      <w:rFonts w:cstheme="minorHAnsi"/>
                      <w:b/>
                      <w:sz w:val="24"/>
                      <w:szCs w:val="24"/>
                    </w:rPr>
                    <w:t>Wiltshire North</w:t>
                  </w:r>
                </w:p>
              </w:tc>
              <w:tc>
                <w:tcPr>
                  <w:tcW w:w="5254" w:type="dxa"/>
                </w:tcPr>
                <w:p w14:paraId="4FD8CD14" w14:textId="77777777" w:rsidR="008A119E" w:rsidRPr="00E81283" w:rsidRDefault="009322E1" w:rsidP="0076346A">
                  <w:pPr>
                    <w:rPr>
                      <w:rFonts w:eastAsiaTheme="minorHAnsi" w:cstheme="minorHAnsi"/>
                      <w:sz w:val="24"/>
                      <w:szCs w:val="24"/>
                    </w:rPr>
                  </w:pPr>
                  <w:r w:rsidRPr="00E81283">
                    <w:rPr>
                      <w:rFonts w:cstheme="minorHAnsi"/>
                      <w:sz w:val="24"/>
                      <w:szCs w:val="24"/>
                    </w:rPr>
                    <w:t>01380 731292</w:t>
                  </w:r>
                </w:p>
              </w:tc>
            </w:tr>
            <w:tr w:rsidR="008A119E" w14:paraId="52B46BD3" w14:textId="77777777" w:rsidTr="00A90F93">
              <w:tc>
                <w:tcPr>
                  <w:tcW w:w="5253" w:type="dxa"/>
                </w:tcPr>
                <w:p w14:paraId="7C95133F" w14:textId="77777777" w:rsidR="008A119E" w:rsidRDefault="008A119E" w:rsidP="008A119E">
                  <w:pPr>
                    <w:jc w:val="left"/>
                    <w:rPr>
                      <w:rFonts w:cstheme="minorHAnsi"/>
                      <w:b/>
                      <w:sz w:val="24"/>
                      <w:szCs w:val="24"/>
                    </w:rPr>
                  </w:pPr>
                  <w:r>
                    <w:rPr>
                      <w:rFonts w:cstheme="minorHAnsi"/>
                      <w:b/>
                      <w:sz w:val="24"/>
                      <w:szCs w:val="24"/>
                    </w:rPr>
                    <w:t>Wiltshire South</w:t>
                  </w:r>
                </w:p>
              </w:tc>
              <w:tc>
                <w:tcPr>
                  <w:tcW w:w="5254" w:type="dxa"/>
                </w:tcPr>
                <w:p w14:paraId="7E104F05" w14:textId="77777777" w:rsidR="008A119E" w:rsidRPr="00A90F93" w:rsidRDefault="009322E1" w:rsidP="0076346A">
                  <w:pPr>
                    <w:rPr>
                      <w:rFonts w:cstheme="minorHAnsi"/>
                      <w:sz w:val="24"/>
                      <w:szCs w:val="24"/>
                    </w:rPr>
                  </w:pPr>
                  <w:r w:rsidRPr="00A90F93">
                    <w:rPr>
                      <w:sz w:val="24"/>
                      <w:szCs w:val="24"/>
                    </w:rPr>
                    <w:t>01722 820173</w:t>
                  </w:r>
                </w:p>
              </w:tc>
            </w:tr>
          </w:tbl>
          <w:p w14:paraId="6E9964FA" w14:textId="345B4E45" w:rsidR="008A119E" w:rsidRPr="00B20C5A" w:rsidRDefault="008A119E" w:rsidP="008A119E">
            <w:pPr>
              <w:jc w:val="left"/>
              <w:rPr>
                <w:rFonts w:cstheme="minorHAnsi"/>
                <w:b/>
                <w:sz w:val="24"/>
                <w:szCs w:val="24"/>
              </w:rPr>
            </w:pPr>
          </w:p>
        </w:tc>
      </w:tr>
      <w:tr w:rsidR="00701020" w:rsidRPr="000C5B3F" w14:paraId="220E854D" w14:textId="77777777" w:rsidTr="00CB76F2">
        <w:tc>
          <w:tcPr>
            <w:tcW w:w="10627" w:type="dxa"/>
          </w:tcPr>
          <w:p w14:paraId="2856B946" w14:textId="4FA13055" w:rsidR="00701020" w:rsidRPr="00EB4A06" w:rsidRDefault="00701020" w:rsidP="00D825E1">
            <w:pPr>
              <w:jc w:val="left"/>
              <w:rPr>
                <w:rFonts w:cstheme="minorHAnsi"/>
                <w:color w:val="000000"/>
                <w:sz w:val="24"/>
                <w:szCs w:val="24"/>
              </w:rPr>
            </w:pPr>
            <w:r w:rsidRPr="009A38F2">
              <w:rPr>
                <w:rFonts w:cstheme="minorHAnsi"/>
                <w:b/>
                <w:color w:val="000000"/>
                <w:sz w:val="24"/>
                <w:szCs w:val="24"/>
              </w:rPr>
              <w:t>Mental Health Liaison Service</w:t>
            </w:r>
            <w:r w:rsidR="00EB4A06">
              <w:rPr>
                <w:rFonts w:cstheme="minorHAnsi"/>
                <w:color w:val="000000"/>
                <w:sz w:val="24"/>
                <w:szCs w:val="24"/>
              </w:rPr>
              <w:br/>
              <w:t xml:space="preserve">The hospital Mental Health Liaison Service, </w:t>
            </w:r>
            <w:r w:rsidRPr="000C5B3F">
              <w:rPr>
                <w:rFonts w:cstheme="minorHAnsi"/>
                <w:color w:val="000000"/>
                <w:sz w:val="24"/>
                <w:szCs w:val="24"/>
              </w:rPr>
              <w:t>which incorporat</w:t>
            </w:r>
            <w:r w:rsidR="009A38F2">
              <w:rPr>
                <w:rFonts w:cstheme="minorHAnsi"/>
                <w:color w:val="000000"/>
                <w:sz w:val="24"/>
                <w:szCs w:val="24"/>
              </w:rPr>
              <w:t>es the Dementia and Later Life L</w:t>
            </w:r>
            <w:r w:rsidRPr="000C5B3F">
              <w:rPr>
                <w:rFonts w:cstheme="minorHAnsi"/>
                <w:color w:val="000000"/>
                <w:sz w:val="24"/>
                <w:szCs w:val="24"/>
              </w:rPr>
              <w:t xml:space="preserve">iaison </w:t>
            </w:r>
            <w:r w:rsidR="00A71C79">
              <w:rPr>
                <w:rFonts w:cstheme="minorHAnsi"/>
                <w:color w:val="000000"/>
                <w:sz w:val="24"/>
                <w:szCs w:val="24"/>
              </w:rPr>
              <w:t>S</w:t>
            </w:r>
            <w:r w:rsidRPr="000C5B3F">
              <w:rPr>
                <w:rFonts w:cstheme="minorHAnsi"/>
                <w:color w:val="000000"/>
                <w:sz w:val="24"/>
                <w:szCs w:val="24"/>
              </w:rPr>
              <w:t>ervice and the</w:t>
            </w:r>
            <w:r w:rsidR="001E1AF2">
              <w:rPr>
                <w:rFonts w:cstheme="minorHAnsi"/>
                <w:color w:val="000000"/>
                <w:sz w:val="24"/>
                <w:szCs w:val="24"/>
              </w:rPr>
              <w:t xml:space="preserve"> Substance Misuse Team in Swindon</w:t>
            </w:r>
            <w:r w:rsidR="008A119E">
              <w:rPr>
                <w:rFonts w:cstheme="minorHAnsi"/>
                <w:color w:val="000000"/>
                <w:sz w:val="24"/>
                <w:szCs w:val="24"/>
              </w:rPr>
              <w:t>, continue</w:t>
            </w:r>
            <w:r w:rsidR="00AC7EDA">
              <w:rPr>
                <w:rFonts w:cstheme="minorHAnsi"/>
                <w:color w:val="000000"/>
                <w:sz w:val="24"/>
                <w:szCs w:val="24"/>
              </w:rPr>
              <w:t>s</w:t>
            </w:r>
            <w:r w:rsidR="008A119E">
              <w:rPr>
                <w:rFonts w:cstheme="minorHAnsi"/>
                <w:color w:val="000000"/>
                <w:sz w:val="24"/>
                <w:szCs w:val="24"/>
              </w:rPr>
              <w:t xml:space="preserve"> to operate</w:t>
            </w:r>
            <w:r w:rsidR="00AC7EDA">
              <w:rPr>
                <w:rFonts w:cstheme="minorHAnsi"/>
                <w:color w:val="000000"/>
                <w:sz w:val="24"/>
                <w:szCs w:val="24"/>
              </w:rPr>
              <w:t>.</w:t>
            </w:r>
            <w:r w:rsidRPr="000C5B3F">
              <w:rPr>
                <w:rFonts w:cstheme="minorHAnsi"/>
                <w:color w:val="000000"/>
                <w:sz w:val="24"/>
                <w:szCs w:val="24"/>
              </w:rPr>
              <w:t xml:space="preserve">  </w:t>
            </w:r>
          </w:p>
        </w:tc>
      </w:tr>
      <w:tr w:rsidR="00701020" w:rsidRPr="000C5B3F" w14:paraId="41B62838" w14:textId="77777777" w:rsidTr="00CB76F2">
        <w:tc>
          <w:tcPr>
            <w:tcW w:w="10627" w:type="dxa"/>
          </w:tcPr>
          <w:p w14:paraId="221CB0C5" w14:textId="77777777" w:rsidR="00701020" w:rsidRPr="000C5B3F" w:rsidRDefault="00701020" w:rsidP="00AC7EDA">
            <w:pPr>
              <w:jc w:val="left"/>
              <w:rPr>
                <w:rFonts w:cstheme="minorHAnsi"/>
                <w:b/>
                <w:color w:val="000000"/>
                <w:sz w:val="24"/>
                <w:szCs w:val="24"/>
              </w:rPr>
            </w:pPr>
            <w:r w:rsidRPr="009A38F2">
              <w:rPr>
                <w:rFonts w:cstheme="minorHAnsi"/>
                <w:b/>
                <w:color w:val="000000"/>
                <w:sz w:val="24"/>
                <w:szCs w:val="24"/>
              </w:rPr>
              <w:t>Memory Service</w:t>
            </w:r>
            <w:r w:rsidRPr="000C5B3F">
              <w:rPr>
                <w:rFonts w:cstheme="minorHAnsi"/>
                <w:color w:val="000000"/>
                <w:sz w:val="24"/>
                <w:szCs w:val="24"/>
              </w:rPr>
              <w:t xml:space="preserve"> </w:t>
            </w:r>
            <w:r w:rsidR="00001639">
              <w:rPr>
                <w:rFonts w:cstheme="minorHAnsi"/>
                <w:color w:val="000000"/>
                <w:sz w:val="24"/>
                <w:szCs w:val="24"/>
              </w:rPr>
              <w:br/>
              <w:t>The</w:t>
            </w:r>
            <w:r w:rsidR="00A71C79">
              <w:rPr>
                <w:rFonts w:cstheme="minorHAnsi"/>
                <w:color w:val="000000"/>
                <w:sz w:val="24"/>
                <w:szCs w:val="24"/>
              </w:rPr>
              <w:t xml:space="preserve"> Memory S</w:t>
            </w:r>
            <w:r w:rsidR="00001639">
              <w:rPr>
                <w:rFonts w:cstheme="minorHAnsi"/>
                <w:color w:val="000000"/>
                <w:sz w:val="24"/>
                <w:szCs w:val="24"/>
              </w:rPr>
              <w:t>ervice</w:t>
            </w:r>
            <w:r w:rsidR="00AC7EDA">
              <w:rPr>
                <w:rFonts w:cstheme="minorHAnsi"/>
                <w:color w:val="000000"/>
                <w:sz w:val="24"/>
                <w:szCs w:val="24"/>
              </w:rPr>
              <w:t>s</w:t>
            </w:r>
            <w:r w:rsidR="00835094">
              <w:rPr>
                <w:rFonts w:cstheme="minorHAnsi"/>
                <w:color w:val="000000"/>
                <w:sz w:val="24"/>
                <w:szCs w:val="24"/>
              </w:rPr>
              <w:t xml:space="preserve"> in Swindon and Wiltshire</w:t>
            </w:r>
            <w:r w:rsidR="00001639">
              <w:rPr>
                <w:rFonts w:cstheme="minorHAnsi"/>
                <w:color w:val="000000"/>
                <w:sz w:val="24"/>
                <w:szCs w:val="24"/>
              </w:rPr>
              <w:t xml:space="preserve"> </w:t>
            </w:r>
            <w:r w:rsidR="00AC7EDA">
              <w:rPr>
                <w:rFonts w:cstheme="minorHAnsi"/>
                <w:color w:val="000000"/>
                <w:sz w:val="24"/>
                <w:szCs w:val="24"/>
              </w:rPr>
              <w:t xml:space="preserve">are </w:t>
            </w:r>
            <w:r w:rsidR="00835094">
              <w:rPr>
                <w:rFonts w:cstheme="minorHAnsi"/>
                <w:color w:val="000000"/>
                <w:sz w:val="24"/>
                <w:szCs w:val="24"/>
              </w:rPr>
              <w:t xml:space="preserve">offering face to face and Attend Anywhere appointments where appropriate. </w:t>
            </w:r>
          </w:p>
        </w:tc>
      </w:tr>
      <w:tr w:rsidR="009A38F2" w:rsidRPr="000C5B3F" w14:paraId="035658B8" w14:textId="77777777" w:rsidTr="009A38F2">
        <w:tc>
          <w:tcPr>
            <w:tcW w:w="10627" w:type="dxa"/>
          </w:tcPr>
          <w:p w14:paraId="0431BE18" w14:textId="77777777" w:rsidR="009A38F2" w:rsidRDefault="00AC7EDA" w:rsidP="00AC7EDA">
            <w:pPr>
              <w:jc w:val="left"/>
              <w:rPr>
                <w:rFonts w:cstheme="minorHAnsi"/>
                <w:sz w:val="24"/>
                <w:szCs w:val="24"/>
              </w:rPr>
            </w:pPr>
            <w:r>
              <w:rPr>
                <w:rFonts w:cstheme="minorHAnsi"/>
                <w:b/>
                <w:sz w:val="24"/>
                <w:szCs w:val="24"/>
              </w:rPr>
              <w:t>He</w:t>
            </w:r>
            <w:r w:rsidR="004F1847" w:rsidRPr="009A38F2">
              <w:rPr>
                <w:rFonts w:cstheme="minorHAnsi"/>
                <w:b/>
                <w:sz w:val="24"/>
                <w:szCs w:val="24"/>
              </w:rPr>
              <w:t>alth Based Place of Safety</w:t>
            </w:r>
            <w:r w:rsidR="004F1847">
              <w:rPr>
                <w:rFonts w:cstheme="minorHAnsi"/>
                <w:sz w:val="24"/>
                <w:szCs w:val="24"/>
              </w:rPr>
              <w:t xml:space="preserve"> </w:t>
            </w:r>
            <w:r w:rsidR="004F1847" w:rsidRPr="00001639">
              <w:rPr>
                <w:rFonts w:cstheme="minorHAnsi"/>
                <w:b/>
                <w:sz w:val="24"/>
                <w:szCs w:val="24"/>
              </w:rPr>
              <w:t>(HBPOS)</w:t>
            </w:r>
            <w:r w:rsidR="004F1847">
              <w:rPr>
                <w:rFonts w:cstheme="minorHAnsi"/>
                <w:sz w:val="24"/>
                <w:szCs w:val="24"/>
              </w:rPr>
              <w:t xml:space="preserve"> </w:t>
            </w:r>
            <w:r w:rsidR="00001639">
              <w:rPr>
                <w:rFonts w:cstheme="minorHAnsi"/>
                <w:sz w:val="24"/>
                <w:szCs w:val="24"/>
              </w:rPr>
              <w:br/>
            </w:r>
            <w:r w:rsidR="00001639" w:rsidRPr="00DB756D">
              <w:rPr>
                <w:rFonts w:cstheme="minorHAnsi"/>
                <w:sz w:val="24"/>
                <w:szCs w:val="24"/>
              </w:rPr>
              <w:t xml:space="preserve">Levels of activity </w:t>
            </w:r>
            <w:r w:rsidR="00001639">
              <w:rPr>
                <w:rFonts w:cstheme="minorHAnsi"/>
                <w:sz w:val="24"/>
                <w:szCs w:val="24"/>
              </w:rPr>
              <w:t>in the Bluebell HBPOS</w:t>
            </w:r>
            <w:r w:rsidR="00001639" w:rsidRPr="009A38F2">
              <w:rPr>
                <w:rFonts w:cstheme="minorHAnsi"/>
                <w:b/>
                <w:sz w:val="24"/>
                <w:szCs w:val="24"/>
              </w:rPr>
              <w:t xml:space="preserve"> </w:t>
            </w:r>
            <w:r w:rsidR="00001639">
              <w:rPr>
                <w:rFonts w:cstheme="minorHAnsi"/>
                <w:sz w:val="24"/>
                <w:szCs w:val="24"/>
              </w:rPr>
              <w:t>in</w:t>
            </w:r>
            <w:r w:rsidR="004F1847">
              <w:rPr>
                <w:rFonts w:cstheme="minorHAnsi"/>
                <w:sz w:val="24"/>
                <w:szCs w:val="24"/>
              </w:rPr>
              <w:t xml:space="preserve"> Devizes have been and </w:t>
            </w:r>
            <w:r w:rsidR="004F1847" w:rsidRPr="00DB756D">
              <w:rPr>
                <w:rFonts w:cstheme="minorHAnsi"/>
                <w:sz w:val="24"/>
                <w:szCs w:val="24"/>
              </w:rPr>
              <w:t>remai</w:t>
            </w:r>
            <w:r w:rsidR="004F1847">
              <w:rPr>
                <w:rFonts w:cstheme="minorHAnsi"/>
                <w:sz w:val="24"/>
                <w:szCs w:val="24"/>
              </w:rPr>
              <w:t>n high</w:t>
            </w:r>
            <w:r>
              <w:rPr>
                <w:rFonts w:cstheme="minorHAnsi"/>
                <w:sz w:val="24"/>
                <w:szCs w:val="24"/>
              </w:rPr>
              <w:t xml:space="preserve">. </w:t>
            </w:r>
            <w:r w:rsidR="004F1847">
              <w:rPr>
                <w:rFonts w:cstheme="minorHAnsi"/>
                <w:sz w:val="24"/>
                <w:szCs w:val="24"/>
              </w:rPr>
              <w:t xml:space="preserve">As part of the pandemic response, inter-partner and system working has agreed a temporary arrangement for BaNES 136 detainees to be conveyed by Avon &amp; Somerset Police to Bluebell HBPOS in Wiltshire; this arrangement is currently </w:t>
            </w:r>
            <w:r w:rsidR="004F1847">
              <w:rPr>
                <w:rFonts w:cstheme="minorHAnsi"/>
                <w:sz w:val="24"/>
                <w:szCs w:val="24"/>
              </w:rPr>
              <w:lastRenderedPageBreak/>
              <w:t>agreed until 31</w:t>
            </w:r>
            <w:r w:rsidR="004F1847" w:rsidRPr="004F1847">
              <w:rPr>
                <w:rFonts w:cstheme="minorHAnsi"/>
                <w:sz w:val="24"/>
                <w:szCs w:val="24"/>
                <w:vertAlign w:val="superscript"/>
              </w:rPr>
              <w:t>st</w:t>
            </w:r>
            <w:r w:rsidR="004F1847">
              <w:rPr>
                <w:rFonts w:cstheme="minorHAnsi"/>
                <w:sz w:val="24"/>
                <w:szCs w:val="24"/>
              </w:rPr>
              <w:t xml:space="preserve"> December 2020.</w:t>
            </w:r>
          </w:p>
        </w:tc>
      </w:tr>
    </w:tbl>
    <w:p w14:paraId="22962E96" w14:textId="77777777" w:rsidR="009A38F2" w:rsidRPr="000C5B3F" w:rsidRDefault="009A38F2" w:rsidP="00701020">
      <w:pPr>
        <w:jc w:val="left"/>
        <w:rPr>
          <w:rFonts w:cstheme="minorHAnsi"/>
          <w:b/>
          <w:sz w:val="24"/>
          <w:szCs w:val="24"/>
        </w:rPr>
      </w:pPr>
    </w:p>
    <w:tbl>
      <w:tblPr>
        <w:tblStyle w:val="TableGrid"/>
        <w:tblW w:w="10627" w:type="dxa"/>
        <w:tblLook w:val="04A0" w:firstRow="1" w:lastRow="0" w:firstColumn="1" w:lastColumn="0" w:noHBand="0" w:noVBand="1"/>
      </w:tblPr>
      <w:tblGrid>
        <w:gridCol w:w="10627"/>
      </w:tblGrid>
      <w:tr w:rsidR="00701020" w:rsidRPr="000C5B3F" w14:paraId="0D392839" w14:textId="77777777" w:rsidTr="009A38F2">
        <w:tc>
          <w:tcPr>
            <w:tcW w:w="10627" w:type="dxa"/>
          </w:tcPr>
          <w:p w14:paraId="7685FC9E" w14:textId="77777777" w:rsidR="00701020" w:rsidRPr="000C5B3F" w:rsidRDefault="004F1847" w:rsidP="00005D02">
            <w:pPr>
              <w:jc w:val="left"/>
              <w:rPr>
                <w:rFonts w:cstheme="minorHAnsi"/>
                <w:b/>
                <w:color w:val="FFFFFF" w:themeColor="background1"/>
                <w:sz w:val="24"/>
                <w:szCs w:val="24"/>
              </w:rPr>
            </w:pPr>
            <w:r>
              <w:rPr>
                <w:rFonts w:cstheme="minorHAnsi"/>
                <w:b/>
                <w:sz w:val="24"/>
                <w:szCs w:val="24"/>
              </w:rPr>
              <w:t xml:space="preserve">Specialist </w:t>
            </w:r>
            <w:r w:rsidR="00A71C79">
              <w:rPr>
                <w:rFonts w:cstheme="minorHAnsi"/>
                <w:b/>
                <w:sz w:val="24"/>
                <w:szCs w:val="24"/>
              </w:rPr>
              <w:t>M</w:t>
            </w:r>
            <w:r>
              <w:rPr>
                <w:rFonts w:cstheme="minorHAnsi"/>
                <w:b/>
                <w:sz w:val="24"/>
                <w:szCs w:val="24"/>
              </w:rPr>
              <w:t xml:space="preserve">ental </w:t>
            </w:r>
            <w:r w:rsidR="00A71C79">
              <w:rPr>
                <w:rFonts w:cstheme="minorHAnsi"/>
                <w:b/>
                <w:sz w:val="24"/>
                <w:szCs w:val="24"/>
              </w:rPr>
              <w:t>H</w:t>
            </w:r>
            <w:r>
              <w:rPr>
                <w:rFonts w:cstheme="minorHAnsi"/>
                <w:b/>
                <w:sz w:val="24"/>
                <w:szCs w:val="24"/>
              </w:rPr>
              <w:t xml:space="preserve">ealth </w:t>
            </w:r>
            <w:r w:rsidR="00A71C79">
              <w:rPr>
                <w:rFonts w:cstheme="minorHAnsi"/>
                <w:b/>
                <w:sz w:val="24"/>
                <w:szCs w:val="24"/>
              </w:rPr>
              <w:t>S</w:t>
            </w:r>
            <w:r w:rsidR="00701020" w:rsidRPr="000C5B3F">
              <w:rPr>
                <w:rFonts w:cstheme="minorHAnsi"/>
                <w:b/>
                <w:sz w:val="24"/>
                <w:szCs w:val="24"/>
              </w:rPr>
              <w:t>ervices</w:t>
            </w:r>
          </w:p>
        </w:tc>
      </w:tr>
      <w:tr w:rsidR="00701020" w:rsidRPr="000C5B3F" w14:paraId="04487709" w14:textId="77777777" w:rsidTr="009A38F2">
        <w:tc>
          <w:tcPr>
            <w:tcW w:w="10627" w:type="dxa"/>
          </w:tcPr>
          <w:p w14:paraId="64C8B8B2" w14:textId="77777777" w:rsidR="002232A9" w:rsidRDefault="004F1847" w:rsidP="004F1847">
            <w:pPr>
              <w:jc w:val="left"/>
              <w:rPr>
                <w:rFonts w:cstheme="minorHAnsi"/>
                <w:sz w:val="24"/>
                <w:szCs w:val="24"/>
              </w:rPr>
            </w:pPr>
            <w:r>
              <w:rPr>
                <w:rFonts w:cstheme="minorHAnsi"/>
                <w:b/>
                <w:sz w:val="24"/>
                <w:szCs w:val="24"/>
              </w:rPr>
              <w:t xml:space="preserve">BSW </w:t>
            </w:r>
            <w:r w:rsidR="00A71C79">
              <w:rPr>
                <w:rFonts w:cstheme="minorHAnsi"/>
                <w:b/>
                <w:sz w:val="24"/>
                <w:szCs w:val="24"/>
              </w:rPr>
              <w:t>P</w:t>
            </w:r>
            <w:r>
              <w:rPr>
                <w:rFonts w:cstheme="minorHAnsi"/>
                <w:b/>
                <w:sz w:val="24"/>
                <w:szCs w:val="24"/>
              </w:rPr>
              <w:t xml:space="preserve">erinatal </w:t>
            </w:r>
            <w:r w:rsidR="00A71C79">
              <w:rPr>
                <w:rFonts w:cstheme="minorHAnsi"/>
                <w:b/>
                <w:sz w:val="24"/>
                <w:szCs w:val="24"/>
              </w:rPr>
              <w:t>C</w:t>
            </w:r>
            <w:r>
              <w:rPr>
                <w:rFonts w:cstheme="minorHAnsi"/>
                <w:b/>
                <w:sz w:val="24"/>
                <w:szCs w:val="24"/>
              </w:rPr>
              <w:t xml:space="preserve">ommunity </w:t>
            </w:r>
            <w:r w:rsidR="00A71C79">
              <w:rPr>
                <w:rFonts w:cstheme="minorHAnsi"/>
                <w:b/>
                <w:sz w:val="24"/>
                <w:szCs w:val="24"/>
              </w:rPr>
              <w:t>S</w:t>
            </w:r>
            <w:r>
              <w:rPr>
                <w:rFonts w:cstheme="minorHAnsi"/>
                <w:b/>
                <w:sz w:val="24"/>
                <w:szCs w:val="24"/>
              </w:rPr>
              <w:t xml:space="preserve">ervice </w:t>
            </w:r>
            <w:r w:rsidR="002232A9">
              <w:rPr>
                <w:rFonts w:cstheme="minorHAnsi"/>
                <w:b/>
                <w:sz w:val="24"/>
                <w:szCs w:val="24"/>
              </w:rPr>
              <w:br/>
            </w:r>
            <w:r w:rsidR="002232A9" w:rsidRPr="002232A9">
              <w:rPr>
                <w:rFonts w:cstheme="minorHAnsi"/>
                <w:sz w:val="24"/>
                <w:szCs w:val="24"/>
              </w:rPr>
              <w:t>The</w:t>
            </w:r>
            <w:r w:rsidR="002232A9">
              <w:rPr>
                <w:rFonts w:cstheme="minorHAnsi"/>
                <w:b/>
                <w:sz w:val="24"/>
                <w:szCs w:val="24"/>
              </w:rPr>
              <w:t xml:space="preserve"> </w:t>
            </w:r>
            <w:r w:rsidR="00A71C79" w:rsidRPr="00AC7EDA">
              <w:rPr>
                <w:rFonts w:cstheme="minorHAnsi"/>
                <w:sz w:val="24"/>
                <w:szCs w:val="24"/>
              </w:rPr>
              <w:t>team</w:t>
            </w:r>
            <w:r w:rsidR="00A71C79">
              <w:rPr>
                <w:rFonts w:cstheme="minorHAnsi"/>
                <w:b/>
                <w:sz w:val="24"/>
                <w:szCs w:val="24"/>
              </w:rPr>
              <w:t xml:space="preserve"> </w:t>
            </w:r>
            <w:r w:rsidR="00701020" w:rsidRPr="000C5B3F">
              <w:rPr>
                <w:rFonts w:cstheme="minorHAnsi"/>
                <w:sz w:val="24"/>
                <w:szCs w:val="24"/>
              </w:rPr>
              <w:t>remains open to perinatal mental health referrals, which are facilitated via telephone or video conferencing where appropriate. Face-to-face contact w</w:t>
            </w:r>
            <w:r>
              <w:rPr>
                <w:rFonts w:cstheme="minorHAnsi"/>
                <w:sz w:val="24"/>
                <w:szCs w:val="24"/>
              </w:rPr>
              <w:t xml:space="preserve">ill be undertaken where </w:t>
            </w:r>
            <w:r w:rsidR="00701020" w:rsidRPr="000C5B3F">
              <w:rPr>
                <w:rFonts w:cstheme="minorHAnsi"/>
                <w:sz w:val="24"/>
                <w:szCs w:val="24"/>
              </w:rPr>
              <w:t xml:space="preserve">clinically required. The perinatal duty desk remains open from 9am to 5pm, Monday to Friday, for professional to professional advice and guidance. </w:t>
            </w:r>
          </w:p>
          <w:p w14:paraId="03626207" w14:textId="77777777" w:rsidR="002232A9" w:rsidRPr="002232A9" w:rsidRDefault="002232A9" w:rsidP="004F1847">
            <w:pPr>
              <w:jc w:val="left"/>
              <w:rPr>
                <w:rFonts w:cstheme="minorHAnsi"/>
                <w:b/>
                <w:sz w:val="24"/>
                <w:szCs w:val="24"/>
              </w:rPr>
            </w:pPr>
            <w:r>
              <w:rPr>
                <w:rFonts w:cstheme="minorHAnsi"/>
                <w:b/>
                <w:sz w:val="24"/>
                <w:szCs w:val="24"/>
              </w:rPr>
              <w:t>Contact details:</w:t>
            </w:r>
          </w:p>
          <w:tbl>
            <w:tblPr>
              <w:tblStyle w:val="TableGrid"/>
              <w:tblW w:w="0" w:type="auto"/>
              <w:tblLook w:val="04A0" w:firstRow="1" w:lastRow="0" w:firstColumn="1" w:lastColumn="0" w:noHBand="0" w:noVBand="1"/>
            </w:tblPr>
            <w:tblGrid>
              <w:gridCol w:w="5200"/>
              <w:gridCol w:w="5201"/>
            </w:tblGrid>
            <w:tr w:rsidR="002232A9" w14:paraId="4C4395A6" w14:textId="77777777" w:rsidTr="002232A9">
              <w:tc>
                <w:tcPr>
                  <w:tcW w:w="5200" w:type="dxa"/>
                </w:tcPr>
                <w:p w14:paraId="70576674" w14:textId="77777777" w:rsidR="002232A9" w:rsidRDefault="002232A9" w:rsidP="004F1847">
                  <w:pPr>
                    <w:jc w:val="left"/>
                    <w:rPr>
                      <w:rFonts w:cstheme="minorHAnsi"/>
                      <w:sz w:val="24"/>
                      <w:szCs w:val="24"/>
                    </w:rPr>
                  </w:pPr>
                  <w:r>
                    <w:rPr>
                      <w:rFonts w:cstheme="minorHAnsi"/>
                      <w:sz w:val="24"/>
                      <w:szCs w:val="24"/>
                    </w:rPr>
                    <w:t xml:space="preserve">Telephone: </w:t>
                  </w:r>
                  <w:r w:rsidRPr="000C5B3F">
                    <w:rPr>
                      <w:rFonts w:cstheme="minorHAnsi"/>
                      <w:sz w:val="24"/>
                      <w:szCs w:val="24"/>
                    </w:rPr>
                    <w:t>01249 767851</w:t>
                  </w:r>
                </w:p>
              </w:tc>
              <w:tc>
                <w:tcPr>
                  <w:tcW w:w="5201" w:type="dxa"/>
                </w:tcPr>
                <w:p w14:paraId="64026E05" w14:textId="77777777" w:rsidR="002232A9" w:rsidRDefault="002232A9" w:rsidP="004F1847">
                  <w:pPr>
                    <w:jc w:val="left"/>
                    <w:rPr>
                      <w:rFonts w:cstheme="minorHAnsi"/>
                      <w:sz w:val="24"/>
                      <w:szCs w:val="24"/>
                    </w:rPr>
                  </w:pPr>
                  <w:r>
                    <w:rPr>
                      <w:rFonts w:cstheme="minorHAnsi"/>
                      <w:sz w:val="24"/>
                      <w:szCs w:val="24"/>
                    </w:rPr>
                    <w:t>E</w:t>
                  </w:r>
                  <w:r w:rsidRPr="000C5B3F">
                    <w:rPr>
                      <w:rFonts w:cstheme="minorHAnsi"/>
                      <w:sz w:val="24"/>
                      <w:szCs w:val="24"/>
                    </w:rPr>
                    <w:t xml:space="preserve">mail </w:t>
                  </w:r>
                  <w:hyperlink r:id="rId16" w:history="1">
                    <w:r w:rsidRPr="000C5B3F">
                      <w:rPr>
                        <w:rStyle w:val="Hyperlink"/>
                        <w:rFonts w:cstheme="minorHAnsi"/>
                        <w:sz w:val="24"/>
                        <w:szCs w:val="24"/>
                      </w:rPr>
                      <w:t>awp.referralsbswperinatal@nhs.net</w:t>
                    </w:r>
                  </w:hyperlink>
                </w:p>
              </w:tc>
            </w:tr>
          </w:tbl>
          <w:p w14:paraId="57D0E75B" w14:textId="77777777" w:rsidR="00701020" w:rsidRPr="000C5B3F" w:rsidRDefault="00701020" w:rsidP="004F1847">
            <w:pPr>
              <w:jc w:val="left"/>
              <w:rPr>
                <w:rFonts w:cstheme="minorHAnsi"/>
                <w:b/>
                <w:sz w:val="24"/>
                <w:szCs w:val="24"/>
              </w:rPr>
            </w:pPr>
          </w:p>
        </w:tc>
      </w:tr>
      <w:tr w:rsidR="00701020" w:rsidRPr="000C5B3F" w14:paraId="2D8C7C60" w14:textId="77777777" w:rsidTr="009A38F2">
        <w:tc>
          <w:tcPr>
            <w:tcW w:w="10627" w:type="dxa"/>
          </w:tcPr>
          <w:p w14:paraId="6B0B5A1A" w14:textId="16716A1D" w:rsidR="00701020" w:rsidRPr="000C5B3F" w:rsidRDefault="00A23CAC" w:rsidP="00AC7EDA">
            <w:pPr>
              <w:pStyle w:val="CommentText"/>
              <w:jc w:val="left"/>
              <w:rPr>
                <w:rFonts w:cstheme="minorHAnsi"/>
                <w:b/>
                <w:sz w:val="24"/>
                <w:szCs w:val="24"/>
              </w:rPr>
            </w:pPr>
            <w:r>
              <w:rPr>
                <w:rFonts w:cstheme="minorHAnsi"/>
                <w:b/>
                <w:sz w:val="24"/>
                <w:szCs w:val="24"/>
              </w:rPr>
              <w:t xml:space="preserve">BSW </w:t>
            </w:r>
            <w:r w:rsidR="00A71C79">
              <w:rPr>
                <w:rFonts w:cstheme="minorHAnsi"/>
                <w:b/>
                <w:sz w:val="24"/>
                <w:szCs w:val="24"/>
              </w:rPr>
              <w:t>D</w:t>
            </w:r>
            <w:r>
              <w:rPr>
                <w:rFonts w:cstheme="minorHAnsi"/>
                <w:b/>
                <w:sz w:val="24"/>
                <w:szCs w:val="24"/>
              </w:rPr>
              <w:t xml:space="preserve">iagnostic </w:t>
            </w:r>
            <w:r w:rsidR="00A71C79">
              <w:rPr>
                <w:rFonts w:cstheme="minorHAnsi"/>
                <w:b/>
                <w:sz w:val="24"/>
                <w:szCs w:val="24"/>
              </w:rPr>
              <w:t>S</w:t>
            </w:r>
            <w:r>
              <w:rPr>
                <w:rFonts w:cstheme="minorHAnsi"/>
                <w:b/>
                <w:sz w:val="24"/>
                <w:szCs w:val="24"/>
              </w:rPr>
              <w:t>ervices for</w:t>
            </w:r>
            <w:r w:rsidR="00701020" w:rsidRPr="000C5B3F">
              <w:rPr>
                <w:rFonts w:cstheme="minorHAnsi"/>
                <w:b/>
                <w:sz w:val="24"/>
                <w:szCs w:val="24"/>
              </w:rPr>
              <w:t xml:space="preserve"> </w:t>
            </w:r>
            <w:r w:rsidR="00A71C79">
              <w:rPr>
                <w:rFonts w:cstheme="minorHAnsi"/>
                <w:b/>
                <w:sz w:val="24"/>
                <w:szCs w:val="24"/>
              </w:rPr>
              <w:t>A</w:t>
            </w:r>
            <w:r w:rsidR="00701020" w:rsidRPr="000C5B3F">
              <w:rPr>
                <w:rFonts w:cstheme="minorHAnsi"/>
                <w:b/>
                <w:sz w:val="24"/>
                <w:szCs w:val="24"/>
              </w:rPr>
              <w:t>utism and ADHD</w:t>
            </w:r>
            <w:r w:rsidR="002232A9">
              <w:rPr>
                <w:rFonts w:cstheme="minorHAnsi"/>
                <w:b/>
                <w:sz w:val="24"/>
                <w:szCs w:val="24"/>
              </w:rPr>
              <w:br/>
            </w:r>
            <w:r w:rsidR="00D825E1">
              <w:rPr>
                <w:sz w:val="24"/>
                <w:szCs w:val="24"/>
              </w:rPr>
              <w:t xml:space="preserve">The service is </w:t>
            </w:r>
            <w:r w:rsidR="002232A9" w:rsidRPr="002232A9">
              <w:rPr>
                <w:sz w:val="24"/>
                <w:szCs w:val="24"/>
              </w:rPr>
              <w:t>open to all routine referrals</w:t>
            </w:r>
            <w:r w:rsidR="00F367DF">
              <w:rPr>
                <w:sz w:val="24"/>
                <w:szCs w:val="24"/>
              </w:rPr>
              <w:t xml:space="preserve"> and can be accessed through the usual referral routes</w:t>
            </w:r>
            <w:r w:rsidR="002232A9" w:rsidRPr="002232A9">
              <w:rPr>
                <w:sz w:val="24"/>
                <w:szCs w:val="24"/>
              </w:rPr>
              <w:t xml:space="preserve">.  </w:t>
            </w:r>
          </w:p>
        </w:tc>
      </w:tr>
      <w:tr w:rsidR="00701020" w:rsidRPr="000C5B3F" w14:paraId="7BEB7BE0" w14:textId="77777777" w:rsidTr="009A38F2">
        <w:tc>
          <w:tcPr>
            <w:tcW w:w="10627" w:type="dxa"/>
          </w:tcPr>
          <w:p w14:paraId="018C3C21" w14:textId="77777777" w:rsidR="00701020" w:rsidRPr="00C2596B" w:rsidRDefault="00701020" w:rsidP="00B20C5A">
            <w:pPr>
              <w:pStyle w:val="CommentText"/>
              <w:jc w:val="left"/>
              <w:rPr>
                <w:sz w:val="24"/>
                <w:szCs w:val="24"/>
              </w:rPr>
            </w:pPr>
            <w:r w:rsidRPr="002232A9">
              <w:rPr>
                <w:rFonts w:cstheme="minorHAnsi"/>
                <w:b/>
                <w:sz w:val="24"/>
                <w:szCs w:val="24"/>
              </w:rPr>
              <w:t xml:space="preserve">Daisy </w:t>
            </w:r>
            <w:r w:rsidR="00A71C79">
              <w:rPr>
                <w:rFonts w:cstheme="minorHAnsi"/>
                <w:b/>
                <w:sz w:val="24"/>
                <w:szCs w:val="24"/>
              </w:rPr>
              <w:t>L</w:t>
            </w:r>
            <w:r w:rsidRPr="002232A9">
              <w:rPr>
                <w:rFonts w:cstheme="minorHAnsi"/>
                <w:b/>
                <w:sz w:val="24"/>
                <w:szCs w:val="24"/>
              </w:rPr>
              <w:t xml:space="preserve">earning </w:t>
            </w:r>
            <w:r w:rsidR="00A71C79">
              <w:rPr>
                <w:rFonts w:cstheme="minorHAnsi"/>
                <w:b/>
                <w:sz w:val="24"/>
                <w:szCs w:val="24"/>
              </w:rPr>
              <w:t>D</w:t>
            </w:r>
            <w:r w:rsidRPr="002232A9">
              <w:rPr>
                <w:rFonts w:cstheme="minorHAnsi"/>
                <w:b/>
                <w:sz w:val="24"/>
                <w:szCs w:val="24"/>
              </w:rPr>
              <w:t xml:space="preserve">isability </w:t>
            </w:r>
            <w:r w:rsidR="00A71C79">
              <w:rPr>
                <w:rFonts w:cstheme="minorHAnsi"/>
                <w:b/>
                <w:sz w:val="24"/>
                <w:szCs w:val="24"/>
              </w:rPr>
              <w:t>I</w:t>
            </w:r>
            <w:r w:rsidRPr="002232A9">
              <w:rPr>
                <w:rFonts w:cstheme="minorHAnsi"/>
                <w:b/>
                <w:sz w:val="24"/>
                <w:szCs w:val="24"/>
              </w:rPr>
              <w:t xml:space="preserve">npatient </w:t>
            </w:r>
            <w:r w:rsidR="00A71C79">
              <w:rPr>
                <w:rFonts w:cstheme="minorHAnsi"/>
                <w:b/>
                <w:sz w:val="24"/>
                <w:szCs w:val="24"/>
              </w:rPr>
              <w:t>U</w:t>
            </w:r>
            <w:r w:rsidRPr="002232A9">
              <w:rPr>
                <w:rFonts w:cstheme="minorHAnsi"/>
                <w:b/>
                <w:sz w:val="24"/>
                <w:szCs w:val="24"/>
              </w:rPr>
              <w:t>nit</w:t>
            </w:r>
            <w:r w:rsidR="00A23CAC" w:rsidRPr="002232A9">
              <w:rPr>
                <w:rFonts w:cstheme="minorHAnsi"/>
                <w:b/>
                <w:sz w:val="24"/>
                <w:szCs w:val="24"/>
              </w:rPr>
              <w:t xml:space="preserve"> </w:t>
            </w:r>
            <w:r w:rsidR="002232A9" w:rsidRPr="002232A9">
              <w:rPr>
                <w:rFonts w:cstheme="minorHAnsi"/>
                <w:b/>
                <w:sz w:val="24"/>
                <w:szCs w:val="24"/>
              </w:rPr>
              <w:br/>
            </w:r>
            <w:r w:rsidR="00C2596B">
              <w:rPr>
                <w:rFonts w:cstheme="minorHAnsi"/>
                <w:sz w:val="24"/>
                <w:szCs w:val="24"/>
                <w:shd w:val="clear" w:color="auto" w:fill="FFFFFF"/>
              </w:rPr>
              <w:t>The Daisy Unit,</w:t>
            </w:r>
            <w:r w:rsidR="00C2596B" w:rsidRPr="00C2596B">
              <w:rPr>
                <w:rFonts w:cstheme="minorHAnsi"/>
                <w:sz w:val="24"/>
                <w:szCs w:val="24"/>
                <w:shd w:val="clear" w:color="auto" w:fill="FFFFFF"/>
              </w:rPr>
              <w:t xml:space="preserve"> at Green Lane Hospital in Devizes, Wiltshire,</w:t>
            </w:r>
            <w:r w:rsidR="00C2596B">
              <w:rPr>
                <w:rFonts w:cstheme="minorHAnsi"/>
                <w:sz w:val="24"/>
                <w:szCs w:val="24"/>
                <w:shd w:val="clear" w:color="auto" w:fill="FFFFFF"/>
              </w:rPr>
              <w:t xml:space="preserve"> </w:t>
            </w:r>
            <w:r w:rsidR="00C2596B" w:rsidRPr="00C2596B">
              <w:rPr>
                <w:rFonts w:cstheme="minorHAnsi"/>
                <w:sz w:val="24"/>
                <w:szCs w:val="24"/>
                <w:shd w:val="clear" w:color="auto" w:fill="FFFFFF"/>
              </w:rPr>
              <w:t xml:space="preserve">which </w:t>
            </w:r>
            <w:r w:rsidR="00C2596B" w:rsidRPr="00C2596B">
              <w:rPr>
                <w:rFonts w:ascii="Calibri" w:hAnsi="Calibri" w:cs="Calibri"/>
                <w:color w:val="000000"/>
                <w:sz w:val="24"/>
                <w:szCs w:val="24"/>
              </w:rPr>
              <w:t>provides sup</w:t>
            </w:r>
            <w:r w:rsidR="00B20C5A">
              <w:rPr>
                <w:rFonts w:ascii="Calibri" w:hAnsi="Calibri" w:cs="Calibri"/>
                <w:color w:val="000000"/>
                <w:sz w:val="24"/>
                <w:szCs w:val="24"/>
              </w:rPr>
              <w:t>port for up to five people with L</w:t>
            </w:r>
            <w:r w:rsidR="00C2596B" w:rsidRPr="00C2596B">
              <w:rPr>
                <w:rFonts w:ascii="Calibri" w:hAnsi="Calibri" w:cs="Calibri"/>
                <w:color w:val="000000"/>
                <w:sz w:val="24"/>
                <w:szCs w:val="24"/>
              </w:rPr>
              <w:t>e</w:t>
            </w:r>
            <w:r w:rsidR="00B20C5A">
              <w:rPr>
                <w:rFonts w:ascii="Calibri" w:hAnsi="Calibri" w:cs="Calibri"/>
                <w:color w:val="000000"/>
                <w:sz w:val="24"/>
                <w:szCs w:val="24"/>
              </w:rPr>
              <w:t>arning D</w:t>
            </w:r>
            <w:r w:rsidR="00C2596B" w:rsidRPr="00C2596B">
              <w:rPr>
                <w:rFonts w:ascii="Calibri" w:hAnsi="Calibri" w:cs="Calibri"/>
                <w:color w:val="000000"/>
                <w:sz w:val="24"/>
                <w:szCs w:val="24"/>
              </w:rPr>
              <w:t xml:space="preserve">isabilities, mental health needs, </w:t>
            </w:r>
            <w:r w:rsidR="00A71C79">
              <w:rPr>
                <w:rFonts w:ascii="Calibri" w:hAnsi="Calibri" w:cs="Calibri"/>
                <w:color w:val="000000"/>
                <w:sz w:val="24"/>
                <w:szCs w:val="24"/>
              </w:rPr>
              <w:t>A</w:t>
            </w:r>
            <w:r w:rsidR="00C2596B" w:rsidRPr="00C2596B">
              <w:rPr>
                <w:rFonts w:ascii="Calibri" w:hAnsi="Calibri" w:cs="Calibri"/>
                <w:color w:val="000000"/>
                <w:sz w:val="24"/>
                <w:szCs w:val="24"/>
              </w:rPr>
              <w:t>utism and complex needs including challenging behaviours</w:t>
            </w:r>
            <w:r w:rsidR="00C2596B">
              <w:rPr>
                <w:rFonts w:ascii="Calibri" w:hAnsi="Calibri" w:cs="Calibri"/>
                <w:color w:val="000000"/>
                <w:sz w:val="24"/>
                <w:szCs w:val="24"/>
              </w:rPr>
              <w:t xml:space="preserve">, </w:t>
            </w:r>
            <w:r w:rsidR="002232A9" w:rsidRPr="00C2596B">
              <w:rPr>
                <w:sz w:val="24"/>
                <w:szCs w:val="24"/>
              </w:rPr>
              <w:t>remain</w:t>
            </w:r>
            <w:r w:rsidR="00C2596B">
              <w:rPr>
                <w:sz w:val="24"/>
                <w:szCs w:val="24"/>
              </w:rPr>
              <w:t>s</w:t>
            </w:r>
            <w:r w:rsidR="002232A9" w:rsidRPr="00C2596B">
              <w:rPr>
                <w:sz w:val="24"/>
                <w:szCs w:val="24"/>
              </w:rPr>
              <w:t xml:space="preserve"> fully open and </w:t>
            </w:r>
            <w:r w:rsidR="00C2596B">
              <w:rPr>
                <w:sz w:val="24"/>
                <w:szCs w:val="24"/>
              </w:rPr>
              <w:t xml:space="preserve">is </w:t>
            </w:r>
            <w:r w:rsidR="002232A9" w:rsidRPr="00C2596B">
              <w:rPr>
                <w:sz w:val="24"/>
                <w:szCs w:val="24"/>
              </w:rPr>
              <w:t>accepting new admissions and transfers.</w:t>
            </w:r>
          </w:p>
        </w:tc>
      </w:tr>
    </w:tbl>
    <w:p w14:paraId="13FC41EE" w14:textId="77777777" w:rsidR="00701020" w:rsidRPr="000C5B3F" w:rsidRDefault="00701020" w:rsidP="00701020">
      <w:pPr>
        <w:jc w:val="left"/>
        <w:rPr>
          <w:rFonts w:cstheme="minorHAnsi"/>
          <w:b/>
          <w:sz w:val="24"/>
          <w:szCs w:val="24"/>
        </w:rPr>
      </w:pPr>
    </w:p>
    <w:p w14:paraId="4F7A08B9" w14:textId="77777777" w:rsidR="00701020" w:rsidRPr="000C5B3F" w:rsidRDefault="00701020" w:rsidP="00701020">
      <w:pPr>
        <w:jc w:val="left"/>
        <w:rPr>
          <w:rFonts w:cstheme="minorHAnsi"/>
          <w:color w:val="000000"/>
          <w:sz w:val="24"/>
          <w:szCs w:val="24"/>
        </w:rPr>
      </w:pPr>
      <w:r w:rsidRPr="000C5B3F">
        <w:rPr>
          <w:rFonts w:cstheme="minorHAnsi"/>
          <w:color w:val="000000"/>
          <w:sz w:val="24"/>
          <w:szCs w:val="24"/>
        </w:rPr>
        <w:t>We will continue to provide updates on our services over the coming weeks. However, please do get in touch if you have any questions.</w:t>
      </w:r>
    </w:p>
    <w:p w14:paraId="17AD8311" w14:textId="77777777" w:rsidR="00701020" w:rsidRPr="000C5B3F" w:rsidRDefault="00701020" w:rsidP="00701020">
      <w:pPr>
        <w:jc w:val="left"/>
        <w:rPr>
          <w:rFonts w:cstheme="minorHAnsi"/>
          <w:color w:val="000000"/>
          <w:sz w:val="24"/>
          <w:szCs w:val="24"/>
        </w:rPr>
      </w:pPr>
      <w:r w:rsidRPr="000C5B3F">
        <w:rPr>
          <w:rFonts w:cstheme="minorHAnsi"/>
          <w:color w:val="000000"/>
          <w:sz w:val="24"/>
          <w:szCs w:val="24"/>
        </w:rPr>
        <w:t>Thank you</w:t>
      </w:r>
    </w:p>
    <w:p w14:paraId="0E319BFB" w14:textId="4BE54F5D" w:rsidR="00701020" w:rsidRPr="000C5B3F" w:rsidRDefault="00AC7EDA" w:rsidP="00A90F93">
      <w:pPr>
        <w:jc w:val="left"/>
        <w:rPr>
          <w:rFonts w:cstheme="minorHAnsi"/>
          <w:b/>
          <w:sz w:val="24"/>
          <w:szCs w:val="24"/>
        </w:rPr>
      </w:pPr>
      <w:r>
        <w:rPr>
          <w:rFonts w:cstheme="minorHAnsi"/>
          <w:b/>
          <w:color w:val="000000"/>
          <w:sz w:val="24"/>
          <w:szCs w:val="24"/>
        </w:rPr>
        <w:t xml:space="preserve">Nicola </w:t>
      </w:r>
      <w:proofErr w:type="spellStart"/>
      <w:r>
        <w:rPr>
          <w:rFonts w:cstheme="minorHAnsi"/>
          <w:b/>
          <w:color w:val="000000"/>
          <w:sz w:val="24"/>
          <w:szCs w:val="24"/>
        </w:rPr>
        <w:t>Hazle</w:t>
      </w:r>
      <w:proofErr w:type="spellEnd"/>
      <w:r>
        <w:rPr>
          <w:rFonts w:cstheme="minorHAnsi"/>
          <w:b/>
          <w:color w:val="000000"/>
          <w:sz w:val="24"/>
          <w:szCs w:val="24"/>
        </w:rPr>
        <w:t xml:space="preserve"> </w:t>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sidR="00701020" w:rsidRPr="000C5B3F">
        <w:rPr>
          <w:rFonts w:cstheme="minorHAnsi"/>
          <w:b/>
          <w:color w:val="000000"/>
          <w:sz w:val="24"/>
          <w:szCs w:val="24"/>
        </w:rPr>
        <w:t>Alex</w:t>
      </w:r>
      <w:r w:rsidR="00CE0A88">
        <w:rPr>
          <w:rFonts w:cstheme="minorHAnsi"/>
          <w:b/>
          <w:color w:val="000000"/>
          <w:sz w:val="24"/>
          <w:szCs w:val="24"/>
        </w:rPr>
        <w:t>andra</w:t>
      </w:r>
      <w:r w:rsidR="00701020" w:rsidRPr="000C5B3F">
        <w:rPr>
          <w:rFonts w:cstheme="minorHAnsi"/>
          <w:b/>
          <w:color w:val="000000"/>
          <w:sz w:val="24"/>
          <w:szCs w:val="24"/>
        </w:rPr>
        <w:t xml:space="preserve"> Luke</w:t>
      </w:r>
      <w:r w:rsidR="00701020" w:rsidRPr="000C5B3F">
        <w:rPr>
          <w:rFonts w:cstheme="minorHAnsi"/>
          <w:b/>
          <w:color w:val="000000"/>
          <w:sz w:val="24"/>
          <w:szCs w:val="24"/>
        </w:rPr>
        <w:tab/>
      </w:r>
      <w:r w:rsidR="00701020" w:rsidRPr="000C5B3F">
        <w:rPr>
          <w:rFonts w:cstheme="minorHAnsi"/>
          <w:b/>
          <w:color w:val="000000"/>
          <w:sz w:val="24"/>
          <w:szCs w:val="24"/>
        </w:rPr>
        <w:tab/>
        <w:t xml:space="preserve">Mark </w:t>
      </w:r>
      <w:proofErr w:type="spellStart"/>
      <w:r w:rsidR="00701020" w:rsidRPr="000C5B3F">
        <w:rPr>
          <w:rFonts w:cstheme="minorHAnsi"/>
          <w:b/>
          <w:color w:val="000000"/>
          <w:sz w:val="24"/>
          <w:szCs w:val="24"/>
        </w:rPr>
        <w:t>Ar</w:t>
      </w:r>
      <w:r w:rsidR="009A38F2">
        <w:rPr>
          <w:rFonts w:cstheme="minorHAnsi"/>
          <w:b/>
          <w:color w:val="000000"/>
          <w:sz w:val="24"/>
          <w:szCs w:val="24"/>
        </w:rPr>
        <w:t>r</w:t>
      </w:r>
      <w:r w:rsidR="00701020" w:rsidRPr="000C5B3F">
        <w:rPr>
          <w:rFonts w:cstheme="minorHAnsi"/>
          <w:b/>
          <w:color w:val="000000"/>
          <w:sz w:val="24"/>
          <w:szCs w:val="24"/>
        </w:rPr>
        <w:t>uda</w:t>
      </w:r>
      <w:proofErr w:type="spellEnd"/>
      <w:r w:rsidR="00701020" w:rsidRPr="000C5B3F">
        <w:rPr>
          <w:rFonts w:cstheme="minorHAnsi"/>
          <w:b/>
          <w:color w:val="000000"/>
          <w:sz w:val="24"/>
          <w:szCs w:val="24"/>
        </w:rPr>
        <w:t>-Bunker</w:t>
      </w:r>
      <w:r w:rsidR="00701020" w:rsidRPr="000C5B3F">
        <w:rPr>
          <w:rFonts w:cstheme="minorHAnsi"/>
          <w:b/>
          <w:color w:val="000000"/>
          <w:sz w:val="24"/>
          <w:szCs w:val="24"/>
        </w:rPr>
        <w:tab/>
      </w:r>
      <w:r>
        <w:rPr>
          <w:rFonts w:cstheme="minorHAnsi"/>
          <w:b/>
          <w:color w:val="000000"/>
          <w:sz w:val="24"/>
          <w:szCs w:val="24"/>
        </w:rPr>
        <w:tab/>
        <w:t>Sarah Jones</w:t>
      </w:r>
      <w:r>
        <w:rPr>
          <w:rFonts w:cstheme="minorHAnsi"/>
          <w:b/>
          <w:color w:val="000000"/>
          <w:sz w:val="24"/>
          <w:szCs w:val="24"/>
        </w:rPr>
        <w:br/>
        <w:t xml:space="preserve">Clinical Director </w:t>
      </w:r>
      <w:r>
        <w:rPr>
          <w:rFonts w:cstheme="minorHAnsi"/>
          <w:b/>
          <w:color w:val="000000"/>
          <w:sz w:val="24"/>
          <w:szCs w:val="24"/>
        </w:rPr>
        <w:tab/>
      </w:r>
      <w:r>
        <w:rPr>
          <w:rFonts w:cstheme="minorHAnsi"/>
          <w:b/>
          <w:color w:val="000000"/>
          <w:sz w:val="24"/>
          <w:szCs w:val="24"/>
        </w:rPr>
        <w:tab/>
      </w:r>
      <w:r w:rsidRPr="000C5B3F">
        <w:rPr>
          <w:rFonts w:cstheme="minorHAnsi"/>
          <w:b/>
          <w:color w:val="000000"/>
          <w:sz w:val="24"/>
          <w:szCs w:val="24"/>
        </w:rPr>
        <w:t>Associate Director</w:t>
      </w:r>
      <w:r>
        <w:rPr>
          <w:rFonts w:cstheme="minorHAnsi"/>
          <w:b/>
          <w:color w:val="000000"/>
          <w:sz w:val="24"/>
          <w:szCs w:val="24"/>
        </w:rPr>
        <w:tab/>
      </w:r>
      <w:r>
        <w:rPr>
          <w:rFonts w:cstheme="minorHAnsi"/>
          <w:b/>
          <w:color w:val="000000"/>
          <w:sz w:val="24"/>
          <w:szCs w:val="24"/>
        </w:rPr>
        <w:tab/>
      </w:r>
      <w:r w:rsidRPr="000C5B3F">
        <w:rPr>
          <w:rFonts w:cstheme="minorHAnsi"/>
          <w:b/>
          <w:color w:val="000000"/>
          <w:sz w:val="24"/>
          <w:szCs w:val="24"/>
        </w:rPr>
        <w:t>Associate Director</w:t>
      </w:r>
      <w:r>
        <w:rPr>
          <w:rFonts w:cstheme="minorHAnsi"/>
          <w:b/>
          <w:color w:val="000000"/>
          <w:sz w:val="24"/>
          <w:szCs w:val="24"/>
        </w:rPr>
        <w:tab/>
      </w:r>
      <w:r>
        <w:rPr>
          <w:rFonts w:cstheme="minorHAnsi"/>
          <w:b/>
          <w:color w:val="000000"/>
          <w:sz w:val="24"/>
          <w:szCs w:val="24"/>
        </w:rPr>
        <w:tab/>
        <w:t>Clinical Director</w:t>
      </w:r>
      <w:r>
        <w:rPr>
          <w:rFonts w:cstheme="minorHAnsi"/>
          <w:b/>
          <w:color w:val="000000"/>
          <w:sz w:val="24"/>
          <w:szCs w:val="24"/>
        </w:rPr>
        <w:br/>
        <w:t>BSW</w:t>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proofErr w:type="spellStart"/>
      <w:r>
        <w:rPr>
          <w:rFonts w:cstheme="minorHAnsi"/>
          <w:b/>
          <w:color w:val="000000"/>
          <w:sz w:val="24"/>
          <w:szCs w:val="24"/>
        </w:rPr>
        <w:t>BSW</w:t>
      </w:r>
      <w:proofErr w:type="spellEnd"/>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t>Specialise</w:t>
      </w:r>
      <w:r w:rsidR="00A90F93">
        <w:rPr>
          <w:rFonts w:cstheme="minorHAnsi"/>
          <w:b/>
          <w:color w:val="000000"/>
          <w:sz w:val="24"/>
          <w:szCs w:val="24"/>
        </w:rPr>
        <w:t>d Services</w:t>
      </w:r>
      <w:r w:rsidR="00A90F93">
        <w:rPr>
          <w:rFonts w:cstheme="minorHAnsi"/>
          <w:b/>
          <w:color w:val="000000"/>
          <w:sz w:val="24"/>
          <w:szCs w:val="24"/>
        </w:rPr>
        <w:tab/>
      </w:r>
      <w:r w:rsidR="00A90F93">
        <w:rPr>
          <w:rFonts w:cstheme="minorHAnsi"/>
          <w:b/>
          <w:color w:val="000000"/>
          <w:sz w:val="24"/>
          <w:szCs w:val="24"/>
        </w:rPr>
        <w:tab/>
        <w:t>Specialised Services</w:t>
      </w:r>
    </w:p>
    <w:p w14:paraId="2039A61B" w14:textId="77777777" w:rsidR="00A16727" w:rsidRPr="000C5B3F" w:rsidRDefault="00A16727">
      <w:pPr>
        <w:rPr>
          <w:rFonts w:cstheme="minorHAnsi"/>
          <w:sz w:val="24"/>
          <w:szCs w:val="24"/>
        </w:rPr>
      </w:pPr>
    </w:p>
    <w:sectPr w:rsidR="00A16727" w:rsidRPr="000C5B3F" w:rsidSect="00A47036">
      <w:headerReference w:type="default" r:id="rId17"/>
      <w:footerReference w:type="default" r:id="rId18"/>
      <w:pgSz w:w="11909" w:h="16834" w:code="9"/>
      <w:pgMar w:top="763" w:right="569" w:bottom="720" w:left="720" w:header="284" w:footer="12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2E5A" w14:textId="77777777" w:rsidR="006352F4" w:rsidRDefault="006352F4">
      <w:pPr>
        <w:spacing w:after="0" w:line="240" w:lineRule="auto"/>
      </w:pPr>
      <w:r>
        <w:separator/>
      </w:r>
    </w:p>
  </w:endnote>
  <w:endnote w:type="continuationSeparator" w:id="0">
    <w:p w14:paraId="10E080A0" w14:textId="77777777" w:rsidR="006352F4" w:rsidRDefault="0063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Resus">
    <w:altName w:val="Resu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3FC5" w14:textId="77777777" w:rsidR="00D556D4" w:rsidRDefault="003452AA" w:rsidP="00CD23A1">
    <w:pPr>
      <w:pStyle w:val="Footer"/>
    </w:pPr>
    <w:r>
      <w:rPr>
        <w:noProof/>
      </w:rPr>
      <w:drawing>
        <wp:anchor distT="0" distB="0" distL="114300" distR="114300" simplePos="0" relativeHeight="251659264" behindDoc="1" locked="0" layoutInCell="1" allowOverlap="1" wp14:anchorId="0BC57405" wp14:editId="3100A23C">
          <wp:simplePos x="0" y="0"/>
          <wp:positionH relativeFrom="margin">
            <wp:posOffset>5758180</wp:posOffset>
          </wp:positionH>
          <wp:positionV relativeFrom="paragraph">
            <wp:posOffset>-130810</wp:posOffset>
          </wp:positionV>
          <wp:extent cx="1008380" cy="1009650"/>
          <wp:effectExtent l="0" t="0" r="1270" b="0"/>
          <wp:wrapTight wrapText="bothSides">
            <wp:wrapPolygon edited="0">
              <wp:start x="8161" y="0"/>
              <wp:lineTo x="4897" y="815"/>
              <wp:lineTo x="0" y="4891"/>
              <wp:lineTo x="0" y="13857"/>
              <wp:lineTo x="3264" y="19562"/>
              <wp:lineTo x="6529" y="21192"/>
              <wp:lineTo x="7345" y="21192"/>
              <wp:lineTo x="14282" y="21192"/>
              <wp:lineTo x="14690" y="21192"/>
              <wp:lineTo x="17547" y="19562"/>
              <wp:lineTo x="21219" y="15079"/>
              <wp:lineTo x="21219" y="4891"/>
              <wp:lineTo x="16730" y="1223"/>
              <wp:lineTo x="13466" y="0"/>
              <wp:lineTo x="816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_CG_Final_4_colou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80" cy="100965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6E3D5" w14:textId="77777777" w:rsidR="006352F4" w:rsidRDefault="006352F4">
      <w:pPr>
        <w:spacing w:after="0" w:line="240" w:lineRule="auto"/>
      </w:pPr>
      <w:r>
        <w:separator/>
      </w:r>
    </w:p>
  </w:footnote>
  <w:footnote w:type="continuationSeparator" w:id="0">
    <w:p w14:paraId="4673689C" w14:textId="77777777" w:rsidR="006352F4" w:rsidRDefault="00635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F2EB" w14:textId="77777777" w:rsidR="00D556D4" w:rsidRDefault="003452AA" w:rsidP="007312C4">
    <w:pPr>
      <w:pStyle w:val="Header"/>
      <w:ind w:right="-153"/>
      <w:jc w:val="right"/>
    </w:pPr>
    <w:r>
      <w:rPr>
        <w:noProof/>
      </w:rPr>
      <w:drawing>
        <wp:inline distT="0" distB="0" distL="0" distR="0" wp14:anchorId="36A7C409" wp14:editId="5D18641C">
          <wp:extent cx="1918168" cy="832485"/>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WP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2" cy="836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C8"/>
    <w:multiLevelType w:val="hybridMultilevel"/>
    <w:tmpl w:val="C1E2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7917"/>
    <w:multiLevelType w:val="singleLevel"/>
    <w:tmpl w:val="533CAD50"/>
    <w:lvl w:ilvl="0">
      <w:start w:val="1"/>
      <w:numFmt w:val="bullet"/>
      <w:pStyle w:val="Bullet"/>
      <w:lvlText w:val=""/>
      <w:lvlJc w:val="left"/>
      <w:pPr>
        <w:tabs>
          <w:tab w:val="num" w:pos="360"/>
        </w:tabs>
        <w:ind w:left="360" w:hanging="360"/>
      </w:pPr>
      <w:rPr>
        <w:rFonts w:ascii="Symbol" w:hAnsi="Symbol" w:hint="default"/>
      </w:rPr>
    </w:lvl>
  </w:abstractNum>
  <w:abstractNum w:abstractNumId="2">
    <w:nsid w:val="34B23E61"/>
    <w:multiLevelType w:val="hybridMultilevel"/>
    <w:tmpl w:val="486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D6F9D"/>
    <w:multiLevelType w:val="hybridMultilevel"/>
    <w:tmpl w:val="3F8E7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D931E5"/>
    <w:multiLevelType w:val="multilevel"/>
    <w:tmpl w:val="811A4B8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4C90672"/>
    <w:multiLevelType w:val="hybridMultilevel"/>
    <w:tmpl w:val="F1E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B2862"/>
    <w:multiLevelType w:val="hybridMultilevel"/>
    <w:tmpl w:val="27D6C6FC"/>
    <w:lvl w:ilvl="0" w:tplc="B032E216">
      <w:start w:val="1"/>
      <w:numFmt w:val="bullet"/>
      <w:pStyle w:val="ListParagraph"/>
      <w:lvlText w:val=""/>
      <w:lvlJc w:val="left"/>
      <w:pPr>
        <w:ind w:left="1440" w:hanging="360"/>
      </w:pPr>
      <w:rPr>
        <w:rFonts w:ascii="Symbol" w:hAnsi="Symbol" w:hint="default"/>
        <w:color w:val="auto"/>
      </w:rPr>
    </w:lvl>
    <w:lvl w:ilvl="1" w:tplc="534054BA">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C13D89"/>
    <w:multiLevelType w:val="hybridMultilevel"/>
    <w:tmpl w:val="30FC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20"/>
    <w:rsid w:val="00001639"/>
    <w:rsid w:val="000C5B3F"/>
    <w:rsid w:val="001209FC"/>
    <w:rsid w:val="00132397"/>
    <w:rsid w:val="001C0783"/>
    <w:rsid w:val="001E1AF2"/>
    <w:rsid w:val="001F7AB7"/>
    <w:rsid w:val="002232A9"/>
    <w:rsid w:val="0025270A"/>
    <w:rsid w:val="002B54E9"/>
    <w:rsid w:val="002C2E5D"/>
    <w:rsid w:val="0032223D"/>
    <w:rsid w:val="00322FBD"/>
    <w:rsid w:val="003452AA"/>
    <w:rsid w:val="003A1B35"/>
    <w:rsid w:val="003F7300"/>
    <w:rsid w:val="0041248B"/>
    <w:rsid w:val="00421E88"/>
    <w:rsid w:val="00432F9D"/>
    <w:rsid w:val="0046165C"/>
    <w:rsid w:val="00484E29"/>
    <w:rsid w:val="004D4C3E"/>
    <w:rsid w:val="004D4F68"/>
    <w:rsid w:val="004E0BFF"/>
    <w:rsid w:val="004F1847"/>
    <w:rsid w:val="00520EFE"/>
    <w:rsid w:val="00542265"/>
    <w:rsid w:val="005601AB"/>
    <w:rsid w:val="00570B5B"/>
    <w:rsid w:val="005D0C75"/>
    <w:rsid w:val="005E0169"/>
    <w:rsid w:val="005F5995"/>
    <w:rsid w:val="006352F4"/>
    <w:rsid w:val="006B34E5"/>
    <w:rsid w:val="006C40B3"/>
    <w:rsid w:val="006F7B1E"/>
    <w:rsid w:val="00701020"/>
    <w:rsid w:val="00725EDE"/>
    <w:rsid w:val="00727ACB"/>
    <w:rsid w:val="00754C91"/>
    <w:rsid w:val="0076346A"/>
    <w:rsid w:val="007B5108"/>
    <w:rsid w:val="00812363"/>
    <w:rsid w:val="00835094"/>
    <w:rsid w:val="008A119E"/>
    <w:rsid w:val="008A2C20"/>
    <w:rsid w:val="008A4581"/>
    <w:rsid w:val="009322E1"/>
    <w:rsid w:val="009A38F2"/>
    <w:rsid w:val="009A45BA"/>
    <w:rsid w:val="009B05BE"/>
    <w:rsid w:val="00A16727"/>
    <w:rsid w:val="00A23CAC"/>
    <w:rsid w:val="00A45E01"/>
    <w:rsid w:val="00A679B7"/>
    <w:rsid w:val="00A71C79"/>
    <w:rsid w:val="00A90F93"/>
    <w:rsid w:val="00AC7EDA"/>
    <w:rsid w:val="00AF0836"/>
    <w:rsid w:val="00B20C5A"/>
    <w:rsid w:val="00B827CE"/>
    <w:rsid w:val="00B91599"/>
    <w:rsid w:val="00BC7234"/>
    <w:rsid w:val="00BC7DA3"/>
    <w:rsid w:val="00BE5BAE"/>
    <w:rsid w:val="00C14AE6"/>
    <w:rsid w:val="00C2596B"/>
    <w:rsid w:val="00C76D8E"/>
    <w:rsid w:val="00CA2935"/>
    <w:rsid w:val="00CB76F2"/>
    <w:rsid w:val="00CD7AAA"/>
    <w:rsid w:val="00CE041F"/>
    <w:rsid w:val="00CE0A88"/>
    <w:rsid w:val="00CF461C"/>
    <w:rsid w:val="00D227B4"/>
    <w:rsid w:val="00D277DA"/>
    <w:rsid w:val="00D825E1"/>
    <w:rsid w:val="00DA0FDC"/>
    <w:rsid w:val="00DD3BC2"/>
    <w:rsid w:val="00E34767"/>
    <w:rsid w:val="00E45849"/>
    <w:rsid w:val="00E45B2E"/>
    <w:rsid w:val="00E81283"/>
    <w:rsid w:val="00E9067F"/>
    <w:rsid w:val="00EB3B40"/>
    <w:rsid w:val="00EB4A06"/>
    <w:rsid w:val="00F05C9C"/>
    <w:rsid w:val="00F260A2"/>
    <w:rsid w:val="00F367DF"/>
    <w:rsid w:val="00F603EE"/>
    <w:rsid w:val="00F85DF4"/>
    <w:rsid w:val="00F9439D"/>
    <w:rsid w:val="00FC4F6E"/>
    <w:rsid w:val="00FF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020"/>
    <w:pPr>
      <w:spacing w:after="160" w:line="252" w:lineRule="auto"/>
      <w:jc w:val="both"/>
    </w:pPr>
    <w:rPr>
      <w:rFonts w:asciiTheme="minorHAnsi" w:eastAsiaTheme="minorEastAsia" w:hAnsiTheme="minorHAnsi" w:cstheme="minorBidi"/>
      <w:sz w:val="22"/>
      <w:szCs w:val="22"/>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keepNext/>
      <w:numPr>
        <w:ilvl w:val="1"/>
        <w:numId w:val="2"/>
      </w:numPr>
      <w:spacing w:before="240" w:after="60"/>
      <w:outlineLvl w:val="1"/>
    </w:pPr>
    <w:rPr>
      <w:b/>
    </w:rPr>
  </w:style>
  <w:style w:type="paragraph" w:styleId="Heading3">
    <w:name w:val="heading 3"/>
    <w:basedOn w:val="Normal"/>
    <w:next w:val="Normal"/>
    <w:qFormat/>
    <w:pPr>
      <w:keepNext/>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pPr>
      <w:numPr>
        <w:numId w:val="1"/>
      </w:numPr>
    </w:pPr>
    <w:rPr>
      <w:rFonts w:ascii="Tahoma" w:hAnsi="Tahoma"/>
    </w:rPr>
  </w:style>
  <w:style w:type="paragraph" w:styleId="Header">
    <w:name w:val="header"/>
    <w:basedOn w:val="Normal"/>
    <w:link w:val="HeaderChar"/>
    <w:rsid w:val="00701020"/>
    <w:pPr>
      <w:tabs>
        <w:tab w:val="center" w:pos="4513"/>
        <w:tab w:val="right" w:pos="9026"/>
      </w:tabs>
    </w:pPr>
  </w:style>
  <w:style w:type="character" w:customStyle="1" w:styleId="HeaderChar">
    <w:name w:val="Header Char"/>
    <w:basedOn w:val="DefaultParagraphFont"/>
    <w:link w:val="Header"/>
    <w:rsid w:val="00701020"/>
    <w:rPr>
      <w:rFonts w:asciiTheme="minorHAnsi" w:eastAsiaTheme="minorEastAsia" w:hAnsiTheme="minorHAnsi" w:cstheme="minorBidi"/>
      <w:sz w:val="22"/>
      <w:szCs w:val="22"/>
    </w:rPr>
  </w:style>
  <w:style w:type="paragraph" w:styleId="Footer">
    <w:name w:val="footer"/>
    <w:basedOn w:val="Normal"/>
    <w:link w:val="FooterChar"/>
    <w:uiPriority w:val="99"/>
    <w:rsid w:val="00701020"/>
    <w:pPr>
      <w:tabs>
        <w:tab w:val="center" w:pos="4513"/>
        <w:tab w:val="right" w:pos="9026"/>
      </w:tabs>
    </w:pPr>
  </w:style>
  <w:style w:type="character" w:customStyle="1" w:styleId="FooterChar">
    <w:name w:val="Footer Char"/>
    <w:basedOn w:val="DefaultParagraphFont"/>
    <w:link w:val="Footer"/>
    <w:uiPriority w:val="99"/>
    <w:rsid w:val="00701020"/>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rsid w:val="00701020"/>
    <w:pPr>
      <w:numPr>
        <w:numId w:val="3"/>
      </w:numPr>
      <w:spacing w:before="60" w:after="120"/>
      <w:ind w:left="357" w:hanging="357"/>
    </w:pPr>
    <w:rPr>
      <w:rFonts w:ascii="Arial" w:hAnsi="Arial"/>
    </w:rPr>
  </w:style>
  <w:style w:type="character" w:customStyle="1" w:styleId="ListParagraphChar">
    <w:name w:val="List Paragraph Char"/>
    <w:basedOn w:val="DefaultParagraphFont"/>
    <w:link w:val="ListParagraph"/>
    <w:uiPriority w:val="34"/>
    <w:rsid w:val="00701020"/>
    <w:rPr>
      <w:rFonts w:ascii="Arial" w:eastAsiaTheme="minorEastAsia" w:hAnsi="Arial" w:cstheme="minorBidi"/>
      <w:sz w:val="22"/>
      <w:szCs w:val="22"/>
    </w:rPr>
  </w:style>
  <w:style w:type="table" w:styleId="TableGrid">
    <w:name w:val="Table Grid"/>
    <w:basedOn w:val="TableNormal"/>
    <w:uiPriority w:val="59"/>
    <w:rsid w:val="0070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020"/>
    <w:rPr>
      <w:color w:val="0563C1" w:themeColor="hyperlink"/>
      <w:u w:val="single"/>
    </w:rPr>
  </w:style>
  <w:style w:type="paragraph" w:customStyle="1" w:styleId="Default">
    <w:name w:val="Default"/>
    <w:rsid w:val="00701020"/>
    <w:pPr>
      <w:autoSpaceDE w:val="0"/>
      <w:autoSpaceDN w:val="0"/>
      <w:adjustRightInd w:val="0"/>
    </w:pPr>
    <w:rPr>
      <w:rFonts w:ascii="Resus" w:hAnsi="Resus" w:cs="Resus"/>
      <w:color w:val="000000"/>
      <w:sz w:val="24"/>
      <w:szCs w:val="24"/>
    </w:rPr>
  </w:style>
  <w:style w:type="character" w:styleId="Strong">
    <w:name w:val="Strong"/>
    <w:basedOn w:val="DefaultParagraphFont"/>
    <w:uiPriority w:val="22"/>
    <w:qFormat/>
    <w:rsid w:val="00701020"/>
    <w:rPr>
      <w:b/>
      <w:bCs/>
    </w:rPr>
  </w:style>
  <w:style w:type="character" w:customStyle="1" w:styleId="ms-tablecell">
    <w:name w:val="ms-tablecell"/>
    <w:basedOn w:val="DefaultParagraphFont"/>
    <w:rsid w:val="00132397"/>
  </w:style>
  <w:style w:type="paragraph" w:styleId="BalloonText">
    <w:name w:val="Balloon Text"/>
    <w:basedOn w:val="Normal"/>
    <w:link w:val="BalloonTextChar"/>
    <w:rsid w:val="002B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54E9"/>
    <w:rPr>
      <w:rFonts w:ascii="Segoe UI" w:eastAsiaTheme="minorEastAsia" w:hAnsi="Segoe UI" w:cs="Segoe UI"/>
      <w:sz w:val="18"/>
      <w:szCs w:val="18"/>
    </w:rPr>
  </w:style>
  <w:style w:type="character" w:styleId="CommentReference">
    <w:name w:val="annotation reference"/>
    <w:basedOn w:val="DefaultParagraphFont"/>
    <w:rsid w:val="00CA2935"/>
    <w:rPr>
      <w:sz w:val="16"/>
      <w:szCs w:val="16"/>
    </w:rPr>
  </w:style>
  <w:style w:type="paragraph" w:styleId="CommentText">
    <w:name w:val="annotation text"/>
    <w:basedOn w:val="Normal"/>
    <w:link w:val="CommentTextChar"/>
    <w:rsid w:val="00CA2935"/>
    <w:pPr>
      <w:spacing w:line="240" w:lineRule="auto"/>
    </w:pPr>
    <w:rPr>
      <w:sz w:val="20"/>
      <w:szCs w:val="20"/>
    </w:rPr>
  </w:style>
  <w:style w:type="character" w:customStyle="1" w:styleId="CommentTextChar">
    <w:name w:val="Comment Text Char"/>
    <w:basedOn w:val="DefaultParagraphFont"/>
    <w:link w:val="CommentText"/>
    <w:rsid w:val="00CA293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A2935"/>
    <w:rPr>
      <w:b/>
      <w:bCs/>
    </w:rPr>
  </w:style>
  <w:style w:type="character" w:customStyle="1" w:styleId="CommentSubjectChar">
    <w:name w:val="Comment Subject Char"/>
    <w:basedOn w:val="CommentTextChar"/>
    <w:link w:val="CommentSubject"/>
    <w:rsid w:val="00CA2935"/>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020"/>
    <w:pPr>
      <w:spacing w:after="160" w:line="252" w:lineRule="auto"/>
      <w:jc w:val="both"/>
    </w:pPr>
    <w:rPr>
      <w:rFonts w:asciiTheme="minorHAnsi" w:eastAsiaTheme="minorEastAsia" w:hAnsiTheme="minorHAnsi" w:cstheme="minorBidi"/>
      <w:sz w:val="22"/>
      <w:szCs w:val="22"/>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keepNext/>
      <w:numPr>
        <w:ilvl w:val="1"/>
        <w:numId w:val="2"/>
      </w:numPr>
      <w:spacing w:before="240" w:after="60"/>
      <w:outlineLvl w:val="1"/>
    </w:pPr>
    <w:rPr>
      <w:b/>
    </w:rPr>
  </w:style>
  <w:style w:type="paragraph" w:styleId="Heading3">
    <w:name w:val="heading 3"/>
    <w:basedOn w:val="Normal"/>
    <w:next w:val="Normal"/>
    <w:qFormat/>
    <w:pPr>
      <w:keepNext/>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pPr>
      <w:numPr>
        <w:numId w:val="1"/>
      </w:numPr>
    </w:pPr>
    <w:rPr>
      <w:rFonts w:ascii="Tahoma" w:hAnsi="Tahoma"/>
    </w:rPr>
  </w:style>
  <w:style w:type="paragraph" w:styleId="Header">
    <w:name w:val="header"/>
    <w:basedOn w:val="Normal"/>
    <w:link w:val="HeaderChar"/>
    <w:rsid w:val="00701020"/>
    <w:pPr>
      <w:tabs>
        <w:tab w:val="center" w:pos="4513"/>
        <w:tab w:val="right" w:pos="9026"/>
      </w:tabs>
    </w:pPr>
  </w:style>
  <w:style w:type="character" w:customStyle="1" w:styleId="HeaderChar">
    <w:name w:val="Header Char"/>
    <w:basedOn w:val="DefaultParagraphFont"/>
    <w:link w:val="Header"/>
    <w:rsid w:val="00701020"/>
    <w:rPr>
      <w:rFonts w:asciiTheme="minorHAnsi" w:eastAsiaTheme="minorEastAsia" w:hAnsiTheme="minorHAnsi" w:cstheme="minorBidi"/>
      <w:sz w:val="22"/>
      <w:szCs w:val="22"/>
    </w:rPr>
  </w:style>
  <w:style w:type="paragraph" w:styleId="Footer">
    <w:name w:val="footer"/>
    <w:basedOn w:val="Normal"/>
    <w:link w:val="FooterChar"/>
    <w:uiPriority w:val="99"/>
    <w:rsid w:val="00701020"/>
    <w:pPr>
      <w:tabs>
        <w:tab w:val="center" w:pos="4513"/>
        <w:tab w:val="right" w:pos="9026"/>
      </w:tabs>
    </w:pPr>
  </w:style>
  <w:style w:type="character" w:customStyle="1" w:styleId="FooterChar">
    <w:name w:val="Footer Char"/>
    <w:basedOn w:val="DefaultParagraphFont"/>
    <w:link w:val="Footer"/>
    <w:uiPriority w:val="99"/>
    <w:rsid w:val="00701020"/>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rsid w:val="00701020"/>
    <w:pPr>
      <w:numPr>
        <w:numId w:val="3"/>
      </w:numPr>
      <w:spacing w:before="60" w:after="120"/>
      <w:ind w:left="357" w:hanging="357"/>
    </w:pPr>
    <w:rPr>
      <w:rFonts w:ascii="Arial" w:hAnsi="Arial"/>
    </w:rPr>
  </w:style>
  <w:style w:type="character" w:customStyle="1" w:styleId="ListParagraphChar">
    <w:name w:val="List Paragraph Char"/>
    <w:basedOn w:val="DefaultParagraphFont"/>
    <w:link w:val="ListParagraph"/>
    <w:uiPriority w:val="34"/>
    <w:rsid w:val="00701020"/>
    <w:rPr>
      <w:rFonts w:ascii="Arial" w:eastAsiaTheme="minorEastAsia" w:hAnsi="Arial" w:cstheme="minorBidi"/>
      <w:sz w:val="22"/>
      <w:szCs w:val="22"/>
    </w:rPr>
  </w:style>
  <w:style w:type="table" w:styleId="TableGrid">
    <w:name w:val="Table Grid"/>
    <w:basedOn w:val="TableNormal"/>
    <w:uiPriority w:val="59"/>
    <w:rsid w:val="0070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020"/>
    <w:rPr>
      <w:color w:val="0563C1" w:themeColor="hyperlink"/>
      <w:u w:val="single"/>
    </w:rPr>
  </w:style>
  <w:style w:type="paragraph" w:customStyle="1" w:styleId="Default">
    <w:name w:val="Default"/>
    <w:rsid w:val="00701020"/>
    <w:pPr>
      <w:autoSpaceDE w:val="0"/>
      <w:autoSpaceDN w:val="0"/>
      <w:adjustRightInd w:val="0"/>
    </w:pPr>
    <w:rPr>
      <w:rFonts w:ascii="Resus" w:hAnsi="Resus" w:cs="Resus"/>
      <w:color w:val="000000"/>
      <w:sz w:val="24"/>
      <w:szCs w:val="24"/>
    </w:rPr>
  </w:style>
  <w:style w:type="character" w:styleId="Strong">
    <w:name w:val="Strong"/>
    <w:basedOn w:val="DefaultParagraphFont"/>
    <w:uiPriority w:val="22"/>
    <w:qFormat/>
    <w:rsid w:val="00701020"/>
    <w:rPr>
      <w:b/>
      <w:bCs/>
    </w:rPr>
  </w:style>
  <w:style w:type="character" w:customStyle="1" w:styleId="ms-tablecell">
    <w:name w:val="ms-tablecell"/>
    <w:basedOn w:val="DefaultParagraphFont"/>
    <w:rsid w:val="00132397"/>
  </w:style>
  <w:style w:type="paragraph" w:styleId="BalloonText">
    <w:name w:val="Balloon Text"/>
    <w:basedOn w:val="Normal"/>
    <w:link w:val="BalloonTextChar"/>
    <w:rsid w:val="002B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54E9"/>
    <w:rPr>
      <w:rFonts w:ascii="Segoe UI" w:eastAsiaTheme="minorEastAsia" w:hAnsi="Segoe UI" w:cs="Segoe UI"/>
      <w:sz w:val="18"/>
      <w:szCs w:val="18"/>
    </w:rPr>
  </w:style>
  <w:style w:type="character" w:styleId="CommentReference">
    <w:name w:val="annotation reference"/>
    <w:basedOn w:val="DefaultParagraphFont"/>
    <w:rsid w:val="00CA2935"/>
    <w:rPr>
      <w:sz w:val="16"/>
      <w:szCs w:val="16"/>
    </w:rPr>
  </w:style>
  <w:style w:type="paragraph" w:styleId="CommentText">
    <w:name w:val="annotation text"/>
    <w:basedOn w:val="Normal"/>
    <w:link w:val="CommentTextChar"/>
    <w:rsid w:val="00CA2935"/>
    <w:pPr>
      <w:spacing w:line="240" w:lineRule="auto"/>
    </w:pPr>
    <w:rPr>
      <w:sz w:val="20"/>
      <w:szCs w:val="20"/>
    </w:rPr>
  </w:style>
  <w:style w:type="character" w:customStyle="1" w:styleId="CommentTextChar">
    <w:name w:val="Comment Text Char"/>
    <w:basedOn w:val="DefaultParagraphFont"/>
    <w:link w:val="CommentText"/>
    <w:rsid w:val="00CA293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A2935"/>
    <w:rPr>
      <w:b/>
      <w:bCs/>
    </w:rPr>
  </w:style>
  <w:style w:type="character" w:customStyle="1" w:styleId="CommentSubjectChar">
    <w:name w:val="Comment Subject Char"/>
    <w:basedOn w:val="CommentTextChar"/>
    <w:link w:val="CommentSubject"/>
    <w:rsid w:val="00CA2935"/>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60">
      <w:bodyDiv w:val="1"/>
      <w:marLeft w:val="0"/>
      <w:marRight w:val="0"/>
      <w:marTop w:val="0"/>
      <w:marBottom w:val="0"/>
      <w:divBdr>
        <w:top w:val="none" w:sz="0" w:space="0" w:color="auto"/>
        <w:left w:val="none" w:sz="0" w:space="0" w:color="auto"/>
        <w:bottom w:val="none" w:sz="0" w:space="0" w:color="auto"/>
        <w:right w:val="none" w:sz="0" w:space="0" w:color="auto"/>
      </w:divBdr>
    </w:div>
    <w:div w:id="403917458">
      <w:bodyDiv w:val="1"/>
      <w:marLeft w:val="0"/>
      <w:marRight w:val="0"/>
      <w:marTop w:val="0"/>
      <w:marBottom w:val="0"/>
      <w:divBdr>
        <w:top w:val="none" w:sz="0" w:space="0" w:color="auto"/>
        <w:left w:val="none" w:sz="0" w:space="0" w:color="auto"/>
        <w:bottom w:val="none" w:sz="0" w:space="0" w:color="auto"/>
        <w:right w:val="none" w:sz="0" w:space="0" w:color="auto"/>
      </w:divBdr>
    </w:div>
    <w:div w:id="1802923699">
      <w:bodyDiv w:val="1"/>
      <w:marLeft w:val="0"/>
      <w:marRight w:val="0"/>
      <w:marTop w:val="0"/>
      <w:marBottom w:val="0"/>
      <w:divBdr>
        <w:top w:val="none" w:sz="0" w:space="0" w:color="auto"/>
        <w:left w:val="none" w:sz="0" w:space="0" w:color="auto"/>
        <w:bottom w:val="none" w:sz="0" w:space="0" w:color="auto"/>
        <w:right w:val="none" w:sz="0" w:space="0" w:color="auto"/>
      </w:divBdr>
    </w:div>
    <w:div w:id="2117555909">
      <w:bodyDiv w:val="1"/>
      <w:marLeft w:val="0"/>
      <w:marRight w:val="0"/>
      <w:marTop w:val="0"/>
      <w:marBottom w:val="0"/>
      <w:divBdr>
        <w:top w:val="none" w:sz="0" w:space="0" w:color="auto"/>
        <w:left w:val="none" w:sz="0" w:space="0" w:color="auto"/>
        <w:bottom w:val="none" w:sz="0" w:space="0" w:color="auto"/>
        <w:right w:val="none" w:sz="0" w:space="0" w:color="auto"/>
      </w:divBdr>
    </w:div>
    <w:div w:id="21308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p.BanesPCLSadmin@nhs.net" TargetMode="External"/><Relationship Id="rId13" Type="http://schemas.openxmlformats.org/officeDocument/2006/relationships/hyperlink" Target="mailto:philip.rhodes@nhs.ne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wp.AC-PCL-SWilts@nhs.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wp.referralsbswperinatal@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p.AC-PCL-NWilts@nhs.net" TargetMode="External"/><Relationship Id="rId5" Type="http://schemas.openxmlformats.org/officeDocument/2006/relationships/webSettings" Target="webSettings.xml"/><Relationship Id="rId15" Type="http://schemas.openxmlformats.org/officeDocument/2006/relationships/hyperlink" Target="mailto:natasha.easter@nhs.net" TargetMode="External"/><Relationship Id="rId10" Type="http://schemas.openxmlformats.org/officeDocument/2006/relationships/hyperlink" Target="mailto:awp.PCLNorthWiltsAdminTeam@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p.swindonpclsreferrals@nhs." TargetMode="External"/><Relationship Id="rId14" Type="http://schemas.openxmlformats.org/officeDocument/2006/relationships/hyperlink" Target="mailto:leanne.norman-thorpe@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Mounsey, Steph</dc:creator>
  <cp:lastModifiedBy>Helen Robertson</cp:lastModifiedBy>
  <cp:revision>2</cp:revision>
  <dcterms:created xsi:type="dcterms:W3CDTF">2020-12-22T14:21:00Z</dcterms:created>
  <dcterms:modified xsi:type="dcterms:W3CDTF">2020-12-22T14:21:00Z</dcterms:modified>
</cp:coreProperties>
</file>