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19A" w:rsidRDefault="00BC119A" w:rsidP="00BC119A"/>
    <w:tbl>
      <w:tblPr>
        <w:tblW w:w="5000" w:type="pct"/>
        <w:tblCellMar>
          <w:left w:w="0" w:type="dxa"/>
          <w:right w:w="0" w:type="dxa"/>
        </w:tblCellMar>
        <w:tblLook w:val="04A0" w:firstRow="1" w:lastRow="0" w:firstColumn="1" w:lastColumn="0" w:noHBand="0" w:noVBand="1"/>
      </w:tblPr>
      <w:tblGrid>
        <w:gridCol w:w="13958"/>
      </w:tblGrid>
      <w:tr w:rsidR="00BC119A" w:rsidTr="00BC119A">
        <w:tc>
          <w:tcPr>
            <w:tcW w:w="0" w:type="auto"/>
            <w:shd w:val="clear" w:color="auto" w:fill="FFFFFF"/>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BC119A">
              <w:trPr>
                <w:jc w:val="center"/>
              </w:trPr>
              <w:tc>
                <w:tcPr>
                  <w:tcW w:w="8550" w:type="dxa"/>
                  <w:hideMark/>
                </w:tcPr>
                <w:tbl>
                  <w:tblPr>
                    <w:tblW w:w="8550" w:type="dxa"/>
                    <w:jc w:val="center"/>
                    <w:tblCellMar>
                      <w:left w:w="0" w:type="dxa"/>
                      <w:right w:w="0" w:type="dxa"/>
                    </w:tblCellMar>
                    <w:tblLook w:val="04A0" w:firstRow="1" w:lastRow="0" w:firstColumn="1" w:lastColumn="0" w:noHBand="0" w:noVBand="1"/>
                  </w:tblPr>
                  <w:tblGrid>
                    <w:gridCol w:w="8550"/>
                  </w:tblGrid>
                  <w:tr w:rsidR="00BC119A">
                    <w:trPr>
                      <w:jc w:val="center"/>
                    </w:trPr>
                    <w:tc>
                      <w:tcPr>
                        <w:tcW w:w="0" w:type="auto"/>
                        <w:tcMar>
                          <w:top w:w="300" w:type="dxa"/>
                          <w:left w:w="0" w:type="dxa"/>
                          <w:bottom w:w="375" w:type="dxa"/>
                          <w:right w:w="0" w:type="dxa"/>
                        </w:tcMar>
                        <w:hideMark/>
                      </w:tcPr>
                      <w:p w:rsidR="00BC119A" w:rsidRDefault="00BC119A">
                        <w:pPr>
                          <w:jc w:val="right"/>
                        </w:pPr>
                        <w:r>
                          <w:rPr>
                            <w:noProof/>
                            <w:lang w:eastAsia="en-GB"/>
                          </w:rPr>
                          <w:drawing>
                            <wp:inline distT="0" distB="0" distL="0" distR="0" wp14:anchorId="2BCA3925" wp14:editId="07FEF857">
                              <wp:extent cx="1971675" cy="962025"/>
                              <wp:effectExtent l="0" t="0" r="9525" b="9525"/>
                              <wp:docPr id="5" name="Picture 5" descr="cid:image001.png@01D6CEED.24ECF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CEED.24ECFB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71675" cy="962025"/>
                                      </a:xfrm>
                                      <a:prstGeom prst="rect">
                                        <a:avLst/>
                                      </a:prstGeom>
                                      <a:noFill/>
                                      <a:ln>
                                        <a:noFill/>
                                      </a:ln>
                                    </pic:spPr>
                                  </pic:pic>
                                </a:graphicData>
                              </a:graphic>
                            </wp:inline>
                          </w:drawing>
                        </w:r>
                      </w:p>
                    </w:tc>
                  </w:tr>
                </w:tbl>
                <w:p w:rsidR="00BC119A" w:rsidRDefault="00BC119A">
                  <w:pPr>
                    <w:jc w:val="center"/>
                    <w:rPr>
                      <w:rFonts w:ascii="Times New Roman" w:eastAsia="Times New Roman" w:hAnsi="Times New Roman" w:cs="Times New Roman"/>
                      <w:sz w:val="20"/>
                      <w:szCs w:val="20"/>
                      <w:lang w:eastAsia="en-GB"/>
                    </w:rPr>
                  </w:pPr>
                </w:p>
              </w:tc>
            </w:tr>
          </w:tbl>
          <w:p w:rsidR="00BC119A" w:rsidRDefault="00BC119A">
            <w:pPr>
              <w:jc w:val="center"/>
              <w:rPr>
                <w:rFonts w:ascii="Times New Roman" w:eastAsia="Times New Roman" w:hAnsi="Times New Roman" w:cs="Times New Roman"/>
                <w:sz w:val="20"/>
                <w:szCs w:val="20"/>
                <w:lang w:eastAsia="en-GB"/>
              </w:rPr>
            </w:pPr>
          </w:p>
        </w:tc>
      </w:tr>
      <w:tr w:rsidR="00BC119A" w:rsidTr="00BC119A">
        <w:trPr>
          <w:trHeight w:val="225"/>
        </w:trPr>
        <w:tc>
          <w:tcPr>
            <w:tcW w:w="5000" w:type="pct"/>
            <w:shd w:val="clear" w:color="auto" w:fill="005EB8"/>
            <w:vAlign w:val="center"/>
            <w:hideMark/>
          </w:tcPr>
          <w:p w:rsidR="00BC119A" w:rsidRDefault="00BC119A">
            <w:pPr>
              <w:spacing w:line="225" w:lineRule="atLeast"/>
              <w:rPr>
                <w:sz w:val="24"/>
                <w:szCs w:val="24"/>
              </w:rPr>
            </w:pPr>
            <w:r>
              <w:rPr>
                <w:rFonts w:ascii="Arial" w:hAnsi="Arial" w:cs="Arial"/>
                <w:color w:val="000000"/>
                <w:sz w:val="2"/>
                <w:szCs w:val="2"/>
              </w:rPr>
              <w:t> </w:t>
            </w:r>
          </w:p>
        </w:tc>
      </w:tr>
      <w:tr w:rsidR="00BC119A" w:rsidTr="00BC119A">
        <w:tc>
          <w:tcPr>
            <w:tcW w:w="0" w:type="auto"/>
            <w:shd w:val="clear" w:color="auto" w:fill="FFFFFF"/>
            <w:tcMar>
              <w:top w:w="300" w:type="dxa"/>
              <w:left w:w="0" w:type="dxa"/>
              <w:bottom w:w="300" w:type="dxa"/>
              <w:right w:w="0" w:type="dxa"/>
            </w:tcMar>
            <w:vAlign w:val="center"/>
            <w:hideMark/>
          </w:tcPr>
          <w:tbl>
            <w:tblPr>
              <w:tblW w:w="9310" w:type="dxa"/>
              <w:jc w:val="center"/>
              <w:tblCellMar>
                <w:left w:w="0" w:type="dxa"/>
                <w:right w:w="0" w:type="dxa"/>
              </w:tblCellMar>
              <w:tblLook w:val="04A0" w:firstRow="1" w:lastRow="0" w:firstColumn="1" w:lastColumn="0" w:noHBand="0" w:noVBand="1"/>
            </w:tblPr>
            <w:tblGrid>
              <w:gridCol w:w="9310"/>
            </w:tblGrid>
            <w:tr w:rsidR="00BC119A">
              <w:trPr>
                <w:jc w:val="center"/>
              </w:trPr>
              <w:tc>
                <w:tcPr>
                  <w:tcW w:w="9310" w:type="dxa"/>
                  <w:hideMark/>
                </w:tcPr>
                <w:tbl>
                  <w:tblPr>
                    <w:tblW w:w="9310" w:type="dxa"/>
                    <w:tblCellMar>
                      <w:left w:w="0" w:type="dxa"/>
                      <w:right w:w="0" w:type="dxa"/>
                    </w:tblCellMar>
                    <w:tblLook w:val="04A0" w:firstRow="1" w:lastRow="0" w:firstColumn="1" w:lastColumn="0" w:noHBand="0" w:noVBand="1"/>
                  </w:tblPr>
                  <w:tblGrid>
                    <w:gridCol w:w="9310"/>
                  </w:tblGrid>
                  <w:tr w:rsidR="00BC119A">
                    <w:tc>
                      <w:tcPr>
                        <w:tcW w:w="0" w:type="auto"/>
                        <w:tcMar>
                          <w:top w:w="0" w:type="dxa"/>
                          <w:left w:w="108" w:type="dxa"/>
                          <w:bottom w:w="0" w:type="dxa"/>
                          <w:right w:w="108" w:type="dxa"/>
                        </w:tcMar>
                        <w:hideMark/>
                      </w:tcPr>
                      <w:p w:rsidR="00BC119A" w:rsidRDefault="00BC119A">
                        <w:pPr>
                          <w:ind w:left="360"/>
                          <w:jc w:val="center"/>
                          <w:rPr>
                            <w:rFonts w:ascii="Arial" w:hAnsi="Arial" w:cs="Arial"/>
                            <w:b/>
                            <w:bCs/>
                            <w:color w:val="005EB8"/>
                            <w:sz w:val="40"/>
                            <w:szCs w:val="40"/>
                          </w:rPr>
                        </w:pPr>
                        <w:r>
                          <w:rPr>
                            <w:rFonts w:ascii="Arial" w:hAnsi="Arial" w:cs="Arial"/>
                            <w:b/>
                            <w:bCs/>
                            <w:color w:val="005EB8"/>
                            <w:sz w:val="40"/>
                            <w:szCs w:val="40"/>
                          </w:rPr>
                          <w:t>Bitesize Coaching</w:t>
                        </w:r>
                        <w:r>
                          <w:rPr>
                            <w:rFonts w:ascii="Arial" w:hAnsi="Arial" w:cs="Arial"/>
                            <w:b/>
                            <w:bCs/>
                            <w:sz w:val="40"/>
                            <w:szCs w:val="40"/>
                          </w:rPr>
                          <w:t xml:space="preserve"> </w:t>
                        </w:r>
                      </w:p>
                      <w:p w:rsidR="00BC119A" w:rsidRDefault="00BC119A">
                        <w:pPr>
                          <w:jc w:val="center"/>
                          <w:rPr>
                            <w:rFonts w:ascii="Arial" w:hAnsi="Arial" w:cs="Arial"/>
                            <w:color w:val="7F7F7F"/>
                            <w:sz w:val="28"/>
                            <w:szCs w:val="28"/>
                          </w:rPr>
                        </w:pPr>
                        <w:r>
                          <w:rPr>
                            <w:rFonts w:ascii="Arial" w:hAnsi="Arial" w:cs="Arial"/>
                            <w:color w:val="7F7F7F"/>
                            <w:sz w:val="28"/>
                            <w:szCs w:val="28"/>
                          </w:rPr>
                          <w:t>Frontline Leaders</w:t>
                        </w:r>
                      </w:p>
                      <w:p w:rsidR="00BC119A" w:rsidRDefault="00BC119A">
                        <w:pPr>
                          <w:rPr>
                            <w:rFonts w:ascii="Times New Roman" w:hAnsi="Times New Roman" w:cs="Times New Roman"/>
                          </w:rPr>
                        </w:pPr>
                        <w:r>
                          <w:rPr>
                            <w:noProof/>
                            <w:lang w:eastAsia="en-GB"/>
                          </w:rPr>
                          <w:drawing>
                            <wp:inline distT="0" distB="0" distL="0" distR="0" wp14:anchorId="5B89E869" wp14:editId="54A5F6EF">
                              <wp:extent cx="571500" cy="38100"/>
                              <wp:effectExtent l="0" t="0" r="0" b="0"/>
                              <wp:docPr id="4" name="Picture 4" descr="cid:image002.png@01D6CEED.24ECF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png@01D6CEED.24ECFB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 cy="38100"/>
                                      </a:xfrm>
                                      <a:prstGeom prst="rect">
                                        <a:avLst/>
                                      </a:prstGeom>
                                      <a:noFill/>
                                      <a:ln>
                                        <a:noFill/>
                                      </a:ln>
                                    </pic:spPr>
                                  </pic:pic>
                                </a:graphicData>
                              </a:graphic>
                            </wp:inline>
                          </w:drawing>
                        </w:r>
                      </w:p>
                    </w:tc>
                  </w:tr>
                  <w:tr w:rsidR="00BC119A">
                    <w:tc>
                      <w:tcPr>
                        <w:tcW w:w="0" w:type="auto"/>
                        <w:tcMar>
                          <w:top w:w="0" w:type="dxa"/>
                          <w:left w:w="108" w:type="dxa"/>
                          <w:bottom w:w="0" w:type="dxa"/>
                          <w:right w:w="108" w:type="dxa"/>
                        </w:tcMar>
                        <w:hideMark/>
                      </w:tcPr>
                      <w:tbl>
                        <w:tblPr>
                          <w:tblW w:w="5000" w:type="pct"/>
                          <w:tblCellMar>
                            <w:left w:w="0" w:type="dxa"/>
                            <w:right w:w="0" w:type="dxa"/>
                          </w:tblCellMar>
                          <w:tblLook w:val="04A0" w:firstRow="1" w:lastRow="0" w:firstColumn="1" w:lastColumn="0" w:noHBand="0" w:noVBand="1"/>
                        </w:tblPr>
                        <w:tblGrid>
                          <w:gridCol w:w="9094"/>
                        </w:tblGrid>
                        <w:tr w:rsidR="00BC119A">
                          <w:trPr>
                            <w:trHeight w:val="3441"/>
                          </w:trPr>
                          <w:tc>
                            <w:tcPr>
                              <w:tcW w:w="5000" w:type="pct"/>
                              <w:tcMar>
                                <w:top w:w="150" w:type="dxa"/>
                                <w:left w:w="0" w:type="dxa"/>
                                <w:bottom w:w="75" w:type="dxa"/>
                                <w:right w:w="0" w:type="dxa"/>
                              </w:tcMar>
                              <w:vAlign w:val="center"/>
                              <w:hideMark/>
                            </w:tcPr>
                            <w:tbl>
                              <w:tblPr>
                                <w:tblW w:w="9094" w:type="dxa"/>
                                <w:jc w:val="center"/>
                                <w:tblCellMar>
                                  <w:left w:w="0" w:type="dxa"/>
                                  <w:right w:w="0" w:type="dxa"/>
                                </w:tblCellMar>
                                <w:tblLook w:val="04A0" w:firstRow="1" w:lastRow="0" w:firstColumn="1" w:lastColumn="0" w:noHBand="0" w:noVBand="1"/>
                              </w:tblPr>
                              <w:tblGrid>
                                <w:gridCol w:w="9094"/>
                              </w:tblGrid>
                              <w:tr w:rsidR="00BC119A">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94"/>
                                    </w:tblGrid>
                                    <w:tr w:rsidR="00BC119A">
                                      <w:trPr>
                                        <w:trHeight w:val="5674"/>
                                      </w:trPr>
                                      <w:tc>
                                        <w:tcPr>
                                          <w:tcW w:w="0" w:type="auto"/>
                                          <w:tcMar>
                                            <w:top w:w="150" w:type="dxa"/>
                                            <w:left w:w="0" w:type="dxa"/>
                                            <w:bottom w:w="75" w:type="dxa"/>
                                            <w:right w:w="0" w:type="dxa"/>
                                          </w:tcMar>
                                        </w:tcPr>
                                        <w:p w:rsidR="00BC119A" w:rsidRDefault="00BC119A">
                                          <w:pPr>
                                            <w:spacing w:after="240"/>
                                            <w:rPr>
                                              <w:rFonts w:ascii="Arial" w:hAnsi="Arial" w:cs="Arial"/>
                                              <w:sz w:val="24"/>
                                              <w:szCs w:val="24"/>
                                            </w:rPr>
                                          </w:pPr>
                                          <w:r>
                                            <w:rPr>
                                              <w:rFonts w:ascii="Arial" w:hAnsi="Arial" w:cs="Arial"/>
                                              <w:sz w:val="24"/>
                                              <w:szCs w:val="24"/>
                                            </w:rPr>
                                            <w:t>In response to the additional challenges this winter, we are pleased to introduce our Bitesize Coaching offer to support Frontline Leaders across the South West.</w:t>
                                          </w:r>
                                        </w:p>
                                        <w:p w:rsidR="00BC119A" w:rsidRDefault="00BC119A">
                                          <w:pPr>
                                            <w:spacing w:after="240"/>
                                            <w:rPr>
                                              <w:rFonts w:ascii="Arial" w:hAnsi="Arial" w:cs="Arial"/>
                                              <w:sz w:val="24"/>
                                              <w:szCs w:val="24"/>
                                            </w:rPr>
                                          </w:pPr>
                                          <w:r>
                                            <w:rPr>
                                              <w:rFonts w:ascii="Arial" w:hAnsi="Arial" w:cs="Arial"/>
                                              <w:sz w:val="24"/>
                                              <w:szCs w:val="24"/>
                                            </w:rPr>
                                            <w:t>We are working with a team of professional coaches who will provide focused, short-term support in the form of a 45-minute virtual or telephone coaching session. These are designed to offer a safe space where Frontline Leaders can reflect on and explore their concerns, needs and challenges in a constructive way.</w:t>
                                          </w:r>
                                        </w:p>
                                        <w:p w:rsidR="00BC119A" w:rsidRDefault="00BC119A">
                                          <w:pPr>
                                            <w:spacing w:after="240"/>
                                            <w:rPr>
                                              <w:rFonts w:ascii="Arial" w:hAnsi="Arial" w:cs="Arial"/>
                                              <w:sz w:val="24"/>
                                              <w:szCs w:val="24"/>
                                            </w:rPr>
                                          </w:pPr>
                                          <w:r>
                                            <w:rPr>
                                              <w:rFonts w:ascii="Arial" w:hAnsi="Arial" w:cs="Arial"/>
                                              <w:sz w:val="24"/>
                                              <w:szCs w:val="24"/>
                                            </w:rPr>
                                            <w:t xml:space="preserve">We are conscious of the current operational pressure and the fact colleagues may not see this opportunity. If there is a more effective way for us to share our Bitesize Coaching offer with Frontline Leaders, please do let us know by emailing </w:t>
                                          </w:r>
                                          <w:hyperlink r:id="rId10" w:history="1">
                                            <w:r>
                                              <w:rPr>
                                                <w:rStyle w:val="Hyperlink"/>
                                                <w:rFonts w:ascii="Arial" w:hAnsi="Arial" w:cs="Arial"/>
                                                <w:sz w:val="24"/>
                                                <w:szCs w:val="24"/>
                                              </w:rPr>
                                              <w:t>Leadership.SW@Leadershipacademy.nhs.uk</w:t>
                                            </w:r>
                                          </w:hyperlink>
                                          <w:r>
                                            <w:rPr>
                                              <w:rFonts w:ascii="Arial" w:hAnsi="Arial" w:cs="Arial"/>
                                              <w:sz w:val="24"/>
                                              <w:szCs w:val="24"/>
                                            </w:rPr>
                                            <w:t xml:space="preserve">. </w:t>
                                          </w:r>
                                        </w:p>
                                        <w:p w:rsidR="00BC119A" w:rsidRDefault="00BC119A">
                                          <w:pPr>
                                            <w:spacing w:after="240"/>
                                            <w:rPr>
                                              <w:rFonts w:ascii="Arial" w:hAnsi="Arial" w:cs="Arial"/>
                                              <w:b/>
                                              <w:bCs/>
                                              <w:color w:val="005EB8"/>
                                              <w:sz w:val="24"/>
                                              <w:szCs w:val="24"/>
                                            </w:rPr>
                                          </w:pPr>
                                          <w:r>
                                            <w:rPr>
                                              <w:rFonts w:ascii="Arial" w:hAnsi="Arial" w:cs="Arial"/>
                                              <w:b/>
                                              <w:bCs/>
                                              <w:color w:val="005EB8"/>
                                              <w:sz w:val="24"/>
                                              <w:szCs w:val="24"/>
                                            </w:rPr>
                                            <w:t>What is Coaching and how can it help?</w:t>
                                          </w:r>
                                        </w:p>
                                        <w:p w:rsidR="00BC119A" w:rsidRDefault="00BC119A">
                                          <w:pPr>
                                            <w:spacing w:after="240"/>
                                            <w:rPr>
                                              <w:rFonts w:ascii="Arial" w:hAnsi="Arial" w:cs="Arial"/>
                                              <w:sz w:val="24"/>
                                              <w:szCs w:val="24"/>
                                            </w:rPr>
                                          </w:pPr>
                                          <w:r>
                                            <w:rPr>
                                              <w:rFonts w:ascii="Arial" w:hAnsi="Arial" w:cs="Arial"/>
                                              <w:sz w:val="24"/>
                                              <w:szCs w:val="24"/>
                                            </w:rPr>
                                            <w:lastRenderedPageBreak/>
                                            <w:t xml:space="preserve">At its purest, coaching is the art of truly listening and asking questions that help the </w:t>
                                          </w:r>
                                          <w:proofErr w:type="spellStart"/>
                                          <w:r>
                                            <w:rPr>
                                              <w:rFonts w:ascii="Arial" w:hAnsi="Arial" w:cs="Arial"/>
                                              <w:sz w:val="24"/>
                                              <w:szCs w:val="24"/>
                                            </w:rPr>
                                            <w:t>coachee</w:t>
                                          </w:r>
                                          <w:proofErr w:type="spellEnd"/>
                                          <w:r>
                                            <w:rPr>
                                              <w:rFonts w:ascii="Arial" w:hAnsi="Arial" w:cs="Arial"/>
                                              <w:sz w:val="24"/>
                                              <w:szCs w:val="24"/>
                                            </w:rPr>
                                            <w:t xml:space="preserve"> generate insights and new perspectives to help empower them and move forward in a positive way. This can be achieved in a short space of time in a confidential environment where it feels safe to share vulnerabilities and issues that might otherwise inhibit progress.</w:t>
                                          </w:r>
                                        </w:p>
                                        <w:p w:rsidR="00BC119A" w:rsidRDefault="00BC119A">
                                          <w:pPr>
                                            <w:spacing w:after="240"/>
                                            <w:rPr>
                                              <w:rFonts w:ascii="Arial" w:hAnsi="Arial" w:cs="Arial"/>
                                              <w:b/>
                                              <w:bCs/>
                                              <w:color w:val="005EB8"/>
                                              <w:sz w:val="24"/>
                                              <w:szCs w:val="24"/>
                                            </w:rPr>
                                          </w:pPr>
                                          <w:r>
                                            <w:rPr>
                                              <w:rFonts w:ascii="Arial" w:hAnsi="Arial" w:cs="Arial"/>
                                              <w:b/>
                                              <w:bCs/>
                                              <w:color w:val="005EB8"/>
                                              <w:sz w:val="24"/>
                                              <w:szCs w:val="24"/>
                                            </w:rPr>
                                            <w:t>What topics can I bring to coaching?</w:t>
                                          </w:r>
                                        </w:p>
                                        <w:p w:rsidR="00BC119A" w:rsidRDefault="00BC119A">
                                          <w:pPr>
                                            <w:spacing w:after="240"/>
                                            <w:rPr>
                                              <w:rFonts w:ascii="Arial" w:hAnsi="Arial" w:cs="Arial"/>
                                              <w:sz w:val="24"/>
                                              <w:szCs w:val="24"/>
                                            </w:rPr>
                                          </w:pPr>
                                          <w:r>
                                            <w:rPr>
                                              <w:rFonts w:ascii="Arial" w:hAnsi="Arial" w:cs="Arial"/>
                                              <w:sz w:val="24"/>
                                              <w:szCs w:val="24"/>
                                            </w:rPr>
                                            <w:t xml:space="preserve">Every </w:t>
                                          </w:r>
                                          <w:proofErr w:type="spellStart"/>
                                          <w:r>
                                            <w:rPr>
                                              <w:rFonts w:ascii="Arial" w:hAnsi="Arial" w:cs="Arial"/>
                                              <w:sz w:val="24"/>
                                              <w:szCs w:val="24"/>
                                            </w:rPr>
                                            <w:t>coachee</w:t>
                                          </w:r>
                                          <w:proofErr w:type="spellEnd"/>
                                          <w:r>
                                            <w:rPr>
                                              <w:rFonts w:ascii="Arial" w:hAnsi="Arial" w:cs="Arial"/>
                                              <w:sz w:val="24"/>
                                              <w:szCs w:val="24"/>
                                            </w:rPr>
                                            <w:t xml:space="preserve"> has their own unique challenges so people using this service will do so for a whole host of reasons, which might include the following:</w:t>
                                          </w:r>
                                        </w:p>
                                        <w:p w:rsidR="00BC119A" w:rsidRDefault="00BC119A" w:rsidP="00A66B44">
                                          <w:pPr>
                                            <w:numPr>
                                              <w:ilvl w:val="0"/>
                                              <w:numId w:val="1"/>
                                            </w:numPr>
                                            <w:spacing w:line="360" w:lineRule="atLeast"/>
                                            <w:ind w:left="360"/>
                                            <w:rPr>
                                              <w:rFonts w:ascii="Arial" w:hAnsi="Arial" w:cs="Arial"/>
                                              <w:sz w:val="24"/>
                                              <w:szCs w:val="24"/>
                                              <w:lang w:eastAsia="en-GB"/>
                                            </w:rPr>
                                          </w:pPr>
                                          <w:r>
                                            <w:rPr>
                                              <w:rFonts w:ascii="Arial" w:hAnsi="Arial" w:cs="Arial"/>
                                              <w:sz w:val="24"/>
                                              <w:szCs w:val="24"/>
                                              <w:lang w:eastAsia="en-GB"/>
                                            </w:rPr>
                                            <w:t>Stress, overwhelm and exhaustion</w:t>
                                          </w:r>
                                        </w:p>
                                        <w:p w:rsidR="00BC119A" w:rsidRDefault="00BC119A" w:rsidP="00A66B44">
                                          <w:pPr>
                                            <w:numPr>
                                              <w:ilvl w:val="0"/>
                                              <w:numId w:val="1"/>
                                            </w:numPr>
                                            <w:spacing w:line="360" w:lineRule="atLeast"/>
                                            <w:ind w:left="360"/>
                                            <w:rPr>
                                              <w:rFonts w:ascii="Arial" w:hAnsi="Arial" w:cs="Arial"/>
                                              <w:sz w:val="24"/>
                                              <w:szCs w:val="24"/>
                                              <w:lang w:eastAsia="en-GB"/>
                                            </w:rPr>
                                          </w:pPr>
                                          <w:r>
                                            <w:rPr>
                                              <w:rFonts w:ascii="Arial" w:hAnsi="Arial" w:cs="Arial"/>
                                              <w:sz w:val="24"/>
                                              <w:szCs w:val="24"/>
                                              <w:lang w:eastAsia="en-GB"/>
                                            </w:rPr>
                                            <w:t>Tensions with colleagues, stakeholders, their seniors or people they lead</w:t>
                                          </w:r>
                                        </w:p>
                                        <w:p w:rsidR="00BC119A" w:rsidRDefault="00BC119A" w:rsidP="00A66B44">
                                          <w:pPr>
                                            <w:numPr>
                                              <w:ilvl w:val="0"/>
                                              <w:numId w:val="1"/>
                                            </w:numPr>
                                            <w:spacing w:line="360" w:lineRule="atLeast"/>
                                            <w:ind w:left="360"/>
                                            <w:rPr>
                                              <w:rFonts w:ascii="Arial" w:hAnsi="Arial" w:cs="Arial"/>
                                              <w:sz w:val="24"/>
                                              <w:szCs w:val="24"/>
                                              <w:lang w:eastAsia="en-GB"/>
                                            </w:rPr>
                                          </w:pPr>
                                          <w:r>
                                            <w:rPr>
                                              <w:rFonts w:ascii="Arial" w:hAnsi="Arial" w:cs="Arial"/>
                                              <w:sz w:val="24"/>
                                              <w:szCs w:val="24"/>
                                              <w:lang w:eastAsia="en-GB"/>
                                            </w:rPr>
                                            <w:t>A new role, a new team or additional responsibilities</w:t>
                                          </w:r>
                                        </w:p>
                                        <w:p w:rsidR="00BC119A" w:rsidRDefault="00BC119A" w:rsidP="00A66B44">
                                          <w:pPr>
                                            <w:numPr>
                                              <w:ilvl w:val="0"/>
                                              <w:numId w:val="1"/>
                                            </w:numPr>
                                            <w:spacing w:line="360" w:lineRule="atLeast"/>
                                            <w:ind w:left="360"/>
                                            <w:rPr>
                                              <w:rFonts w:ascii="Arial" w:hAnsi="Arial" w:cs="Arial"/>
                                              <w:sz w:val="24"/>
                                              <w:szCs w:val="24"/>
                                              <w:lang w:eastAsia="en-GB"/>
                                            </w:rPr>
                                          </w:pPr>
                                          <w:r>
                                            <w:rPr>
                                              <w:rFonts w:ascii="Arial" w:hAnsi="Arial" w:cs="Arial"/>
                                              <w:sz w:val="24"/>
                                              <w:szCs w:val="24"/>
                                              <w:lang w:eastAsia="en-GB"/>
                                            </w:rPr>
                                            <w:t>Increasing pressure, complexity and ambiguity</w:t>
                                          </w:r>
                                        </w:p>
                                        <w:p w:rsidR="00BC119A" w:rsidRDefault="00BC119A" w:rsidP="00A66B44">
                                          <w:pPr>
                                            <w:numPr>
                                              <w:ilvl w:val="0"/>
                                              <w:numId w:val="1"/>
                                            </w:numPr>
                                            <w:spacing w:line="360" w:lineRule="atLeast"/>
                                            <w:ind w:left="360"/>
                                            <w:rPr>
                                              <w:rFonts w:ascii="Arial" w:hAnsi="Arial" w:cs="Arial"/>
                                              <w:sz w:val="24"/>
                                              <w:szCs w:val="24"/>
                                              <w:lang w:eastAsia="en-GB"/>
                                            </w:rPr>
                                          </w:pPr>
                                          <w:r>
                                            <w:rPr>
                                              <w:rFonts w:ascii="Arial" w:hAnsi="Arial" w:cs="Arial"/>
                                              <w:sz w:val="24"/>
                                              <w:szCs w:val="24"/>
                                              <w:lang w:eastAsia="en-GB"/>
                                            </w:rPr>
                                            <w:t>Juggling competing workloads</w:t>
                                          </w:r>
                                        </w:p>
                                        <w:p w:rsidR="00BC119A" w:rsidRDefault="00BC119A" w:rsidP="00A66B44">
                                          <w:pPr>
                                            <w:numPr>
                                              <w:ilvl w:val="0"/>
                                              <w:numId w:val="1"/>
                                            </w:numPr>
                                            <w:spacing w:line="360" w:lineRule="atLeast"/>
                                            <w:ind w:left="360"/>
                                            <w:rPr>
                                              <w:rFonts w:ascii="Arial" w:hAnsi="Arial" w:cs="Arial"/>
                                              <w:sz w:val="24"/>
                                              <w:szCs w:val="24"/>
                                              <w:lang w:eastAsia="en-GB"/>
                                            </w:rPr>
                                          </w:pPr>
                                          <w:r>
                                            <w:rPr>
                                              <w:rFonts w:ascii="Arial" w:hAnsi="Arial" w:cs="Arial"/>
                                              <w:sz w:val="24"/>
                                              <w:szCs w:val="24"/>
                                              <w:lang w:eastAsia="en-GB"/>
                                            </w:rPr>
                                            <w:t>Impending difficult conversations</w:t>
                                          </w:r>
                                        </w:p>
                                        <w:p w:rsidR="00BC119A" w:rsidRDefault="00BC119A" w:rsidP="00A66B44">
                                          <w:pPr>
                                            <w:numPr>
                                              <w:ilvl w:val="0"/>
                                              <w:numId w:val="1"/>
                                            </w:numPr>
                                            <w:spacing w:line="360" w:lineRule="atLeast"/>
                                            <w:ind w:left="360"/>
                                            <w:rPr>
                                              <w:rFonts w:ascii="Arial" w:hAnsi="Arial" w:cs="Arial"/>
                                              <w:sz w:val="24"/>
                                              <w:szCs w:val="24"/>
                                              <w:lang w:eastAsia="en-GB"/>
                                            </w:rPr>
                                          </w:pPr>
                                          <w:r>
                                            <w:rPr>
                                              <w:rFonts w:ascii="Arial" w:hAnsi="Arial" w:cs="Arial"/>
                                              <w:sz w:val="24"/>
                                              <w:szCs w:val="24"/>
                                              <w:lang w:eastAsia="en-GB"/>
                                            </w:rPr>
                                            <w:t>Uncertainty about what to do next</w:t>
                                          </w:r>
                                        </w:p>
                                        <w:p w:rsidR="00BC119A" w:rsidRDefault="00BC119A" w:rsidP="00A66B44">
                                          <w:pPr>
                                            <w:numPr>
                                              <w:ilvl w:val="0"/>
                                              <w:numId w:val="1"/>
                                            </w:numPr>
                                            <w:spacing w:line="360" w:lineRule="atLeast"/>
                                            <w:ind w:left="360"/>
                                            <w:rPr>
                                              <w:rFonts w:ascii="Arial" w:hAnsi="Arial" w:cs="Arial"/>
                                              <w:sz w:val="24"/>
                                              <w:szCs w:val="24"/>
                                              <w:lang w:eastAsia="en-GB"/>
                                            </w:rPr>
                                          </w:pPr>
                                          <w:r>
                                            <w:rPr>
                                              <w:rFonts w:ascii="Arial" w:hAnsi="Arial" w:cs="Arial"/>
                                              <w:sz w:val="24"/>
                                              <w:szCs w:val="24"/>
                                              <w:lang w:eastAsia="en-GB"/>
                                            </w:rPr>
                                            <w:t>Issues with confidence, impostor syndrome or managing boundaries</w:t>
                                          </w:r>
                                        </w:p>
                                        <w:p w:rsidR="00BC119A" w:rsidRDefault="00BC119A" w:rsidP="00A66B44">
                                          <w:pPr>
                                            <w:numPr>
                                              <w:ilvl w:val="0"/>
                                              <w:numId w:val="1"/>
                                            </w:numPr>
                                            <w:spacing w:line="360" w:lineRule="atLeast"/>
                                            <w:ind w:left="360"/>
                                            <w:rPr>
                                              <w:rFonts w:ascii="Arial" w:hAnsi="Arial" w:cs="Arial"/>
                                              <w:sz w:val="24"/>
                                              <w:szCs w:val="24"/>
                                              <w:lang w:eastAsia="en-GB"/>
                                            </w:rPr>
                                          </w:pPr>
                                          <w:r>
                                            <w:rPr>
                                              <w:rFonts w:ascii="Arial" w:hAnsi="Arial" w:cs="Arial"/>
                                              <w:sz w:val="24"/>
                                              <w:szCs w:val="24"/>
                                              <w:lang w:eastAsia="en-GB"/>
                                            </w:rPr>
                                            <w:t>Simply wanting to feel heard and understood in a non-judgemental way.</w:t>
                                          </w:r>
                                        </w:p>
                                        <w:p w:rsidR="00BC119A" w:rsidRDefault="00BC119A">
                                          <w:pPr>
                                            <w:pStyle w:val="ListParagraph"/>
                                            <w:spacing w:line="360" w:lineRule="atLeast"/>
                                            <w:ind w:left="360"/>
                                            <w:rPr>
                                              <w:rFonts w:ascii="Arial" w:hAnsi="Arial" w:cs="Arial"/>
                                            </w:rPr>
                                          </w:pPr>
                                        </w:p>
                                        <w:p w:rsidR="00BC119A" w:rsidRDefault="00BC119A">
                                          <w:pPr>
                                            <w:spacing w:after="240"/>
                                            <w:rPr>
                                              <w:rFonts w:ascii="Arial" w:hAnsi="Arial" w:cs="Arial"/>
                                              <w:sz w:val="24"/>
                                              <w:szCs w:val="24"/>
                                            </w:rPr>
                                          </w:pPr>
                                          <w:r>
                                            <w:rPr>
                                              <w:rFonts w:ascii="Arial" w:hAnsi="Arial" w:cs="Arial"/>
                                              <w:sz w:val="24"/>
                                              <w:szCs w:val="24"/>
                                            </w:rPr>
                                            <w:t>Coaching has provided an outlet and support recently for leaders across frontline care. Some examples are (but not limited to):</w:t>
                                          </w:r>
                                        </w:p>
                                        <w:p w:rsidR="00BC119A" w:rsidRDefault="00BC119A" w:rsidP="00A66B44">
                                          <w:pPr>
                                            <w:numPr>
                                              <w:ilvl w:val="0"/>
                                              <w:numId w:val="2"/>
                                            </w:numPr>
                                            <w:spacing w:line="360" w:lineRule="atLeast"/>
                                            <w:ind w:left="360"/>
                                            <w:rPr>
                                              <w:rFonts w:ascii="Arial" w:hAnsi="Arial" w:cs="Arial"/>
                                              <w:sz w:val="24"/>
                                              <w:szCs w:val="24"/>
                                              <w:lang w:eastAsia="en-GB"/>
                                            </w:rPr>
                                          </w:pPr>
                                          <w:r>
                                            <w:rPr>
                                              <w:rFonts w:ascii="Arial" w:hAnsi="Arial" w:cs="Arial"/>
                                              <w:sz w:val="24"/>
                                              <w:szCs w:val="24"/>
                                              <w:lang w:eastAsia="en-GB"/>
                                            </w:rPr>
                                            <w:t>Helped an </w:t>
                                          </w:r>
                                          <w:r>
                                            <w:rPr>
                                              <w:rFonts w:ascii="Arial" w:hAnsi="Arial" w:cs="Arial"/>
                                              <w:b/>
                                              <w:bCs/>
                                              <w:sz w:val="24"/>
                                              <w:szCs w:val="24"/>
                                              <w:lang w:eastAsia="en-GB"/>
                                            </w:rPr>
                                            <w:t>ICU Anaesthetist</w:t>
                                          </w:r>
                                          <w:r>
                                            <w:rPr>
                                              <w:rFonts w:ascii="Arial" w:hAnsi="Arial" w:cs="Arial"/>
                                              <w:sz w:val="24"/>
                                              <w:szCs w:val="24"/>
                                              <w:lang w:eastAsia="en-GB"/>
                                            </w:rPr>
                                            <w:t xml:space="preserve"> to deal with overwhelm in the height of the epidemic, </w:t>
                                          </w:r>
                                          <w:r>
                                            <w:rPr>
                                              <w:rFonts w:ascii="Arial" w:hAnsi="Arial" w:cs="Arial"/>
                                              <w:sz w:val="24"/>
                                              <w:szCs w:val="24"/>
                                              <w:lang w:eastAsia="en-GB"/>
                                            </w:rPr>
                                            <w:lastRenderedPageBreak/>
                                            <w:t>build short and medium-term coping strategies and give him confidence to address stress responses in his junior colleagues and direct them to get much-needed support</w:t>
                                          </w:r>
                                        </w:p>
                                        <w:p w:rsidR="00BC119A" w:rsidRDefault="00BC119A" w:rsidP="00A66B44">
                                          <w:pPr>
                                            <w:numPr>
                                              <w:ilvl w:val="0"/>
                                              <w:numId w:val="2"/>
                                            </w:numPr>
                                            <w:spacing w:line="360" w:lineRule="atLeast"/>
                                            <w:ind w:left="360"/>
                                            <w:rPr>
                                              <w:rFonts w:ascii="Arial" w:hAnsi="Arial" w:cs="Arial"/>
                                              <w:sz w:val="24"/>
                                              <w:szCs w:val="24"/>
                                              <w:lang w:eastAsia="en-GB"/>
                                            </w:rPr>
                                          </w:pPr>
                                          <w:r>
                                            <w:rPr>
                                              <w:rFonts w:ascii="Arial" w:hAnsi="Arial" w:cs="Arial"/>
                                              <w:sz w:val="24"/>
                                              <w:szCs w:val="24"/>
                                              <w:lang w:eastAsia="en-GB"/>
                                            </w:rPr>
                                            <w:t>Enabled a </w:t>
                                          </w:r>
                                          <w:r>
                                            <w:rPr>
                                              <w:rFonts w:ascii="Arial" w:hAnsi="Arial" w:cs="Arial"/>
                                              <w:b/>
                                              <w:bCs/>
                                              <w:sz w:val="24"/>
                                              <w:szCs w:val="24"/>
                                              <w:lang w:eastAsia="en-GB"/>
                                            </w:rPr>
                                            <w:t>new consultant</w:t>
                                          </w:r>
                                          <w:r>
                                            <w:rPr>
                                              <w:rFonts w:ascii="Arial" w:hAnsi="Arial" w:cs="Arial"/>
                                              <w:sz w:val="24"/>
                                              <w:szCs w:val="24"/>
                                              <w:lang w:eastAsia="en-GB"/>
                                            </w:rPr>
                                            <w:t> to get to grips with the politics and difficulties of running the surge rota and helped her to grow in confidence, silence dissenting voices and take more appropriate ownership</w:t>
                                          </w:r>
                                        </w:p>
                                        <w:p w:rsidR="00BC119A" w:rsidRDefault="00BC119A" w:rsidP="00A66B44">
                                          <w:pPr>
                                            <w:numPr>
                                              <w:ilvl w:val="0"/>
                                              <w:numId w:val="2"/>
                                            </w:numPr>
                                            <w:spacing w:line="360" w:lineRule="atLeast"/>
                                            <w:ind w:left="360"/>
                                            <w:rPr>
                                              <w:rFonts w:ascii="Arial" w:hAnsi="Arial" w:cs="Arial"/>
                                              <w:sz w:val="24"/>
                                              <w:szCs w:val="24"/>
                                              <w:lang w:eastAsia="en-GB"/>
                                            </w:rPr>
                                          </w:pPr>
                                          <w:r>
                                            <w:rPr>
                                              <w:rFonts w:ascii="Arial" w:hAnsi="Arial" w:cs="Arial"/>
                                              <w:sz w:val="24"/>
                                              <w:szCs w:val="24"/>
                                              <w:lang w:eastAsia="en-GB"/>
                                            </w:rPr>
                                            <w:t>Changed a shy, perfectionistic </w:t>
                                          </w:r>
                                          <w:r>
                                            <w:rPr>
                                              <w:rFonts w:ascii="Arial" w:hAnsi="Arial" w:cs="Arial"/>
                                              <w:b/>
                                              <w:bCs/>
                                              <w:sz w:val="24"/>
                                              <w:szCs w:val="24"/>
                                              <w:lang w:eastAsia="en-GB"/>
                                            </w:rPr>
                                            <w:t>senior medic</w:t>
                                          </w:r>
                                          <w:r>
                                            <w:rPr>
                                              <w:rFonts w:ascii="Arial" w:hAnsi="Arial" w:cs="Arial"/>
                                              <w:sz w:val="24"/>
                                              <w:szCs w:val="24"/>
                                              <w:lang w:eastAsia="en-GB"/>
                                            </w:rPr>
                                            <w:t> into a courageous, assertive leader aligning competing priorities and agendas</w:t>
                                          </w:r>
                                        </w:p>
                                        <w:p w:rsidR="00BC119A" w:rsidRDefault="00BC119A" w:rsidP="00A66B44">
                                          <w:pPr>
                                            <w:numPr>
                                              <w:ilvl w:val="0"/>
                                              <w:numId w:val="2"/>
                                            </w:numPr>
                                            <w:spacing w:line="360" w:lineRule="atLeast"/>
                                            <w:ind w:left="360"/>
                                            <w:rPr>
                                              <w:rFonts w:ascii="Arial" w:hAnsi="Arial" w:cs="Arial"/>
                                              <w:sz w:val="24"/>
                                              <w:szCs w:val="24"/>
                                              <w:lang w:eastAsia="en-GB"/>
                                            </w:rPr>
                                          </w:pPr>
                                          <w:r>
                                            <w:rPr>
                                              <w:rFonts w:ascii="Arial" w:hAnsi="Arial" w:cs="Arial"/>
                                              <w:sz w:val="24"/>
                                              <w:szCs w:val="24"/>
                                              <w:lang w:eastAsia="en-GB"/>
                                            </w:rPr>
                                            <w:t>Helped a dietetic </w:t>
                                          </w:r>
                                          <w:r>
                                            <w:rPr>
                                              <w:rFonts w:ascii="Arial" w:hAnsi="Arial" w:cs="Arial"/>
                                              <w:b/>
                                              <w:bCs/>
                                              <w:sz w:val="24"/>
                                              <w:szCs w:val="24"/>
                                              <w:lang w:eastAsia="en-GB"/>
                                            </w:rPr>
                                            <w:t>medical lead</w:t>
                                          </w:r>
                                          <w:r>
                                            <w:rPr>
                                              <w:rFonts w:ascii="Arial" w:hAnsi="Arial" w:cs="Arial"/>
                                              <w:sz w:val="24"/>
                                              <w:szCs w:val="24"/>
                                              <w:lang w:eastAsia="en-GB"/>
                                            </w:rPr>
                                            <w:t> avoid a recurrence of the burnout she’d suffered a few years before despite returning from maternity leave in the start of the epidemic and needing to reallocate her 40-strong team across three new locations</w:t>
                                          </w:r>
                                        </w:p>
                                        <w:p w:rsidR="00BC119A" w:rsidRDefault="00BC119A" w:rsidP="00A66B44">
                                          <w:pPr>
                                            <w:numPr>
                                              <w:ilvl w:val="0"/>
                                              <w:numId w:val="2"/>
                                            </w:numPr>
                                            <w:spacing w:line="360" w:lineRule="atLeast"/>
                                            <w:ind w:left="360"/>
                                            <w:rPr>
                                              <w:rFonts w:ascii="Arial" w:hAnsi="Arial" w:cs="Arial"/>
                                              <w:sz w:val="24"/>
                                              <w:szCs w:val="24"/>
                                              <w:lang w:eastAsia="en-GB"/>
                                            </w:rPr>
                                          </w:pPr>
                                          <w:r>
                                            <w:rPr>
                                              <w:rFonts w:ascii="Arial" w:hAnsi="Arial" w:cs="Arial"/>
                                              <w:sz w:val="24"/>
                                              <w:szCs w:val="24"/>
                                              <w:lang w:eastAsia="en-GB"/>
                                            </w:rPr>
                                            <w:t>Enabled an </w:t>
                                          </w:r>
                                          <w:r>
                                            <w:rPr>
                                              <w:rFonts w:ascii="Arial" w:hAnsi="Arial" w:cs="Arial"/>
                                              <w:b/>
                                              <w:bCs/>
                                              <w:sz w:val="24"/>
                                              <w:szCs w:val="24"/>
                                              <w:lang w:eastAsia="en-GB"/>
                                            </w:rPr>
                                            <w:t>occupational therapist</w:t>
                                          </w:r>
                                          <w:r>
                                            <w:rPr>
                                              <w:rFonts w:ascii="Arial" w:hAnsi="Arial" w:cs="Arial"/>
                                              <w:sz w:val="24"/>
                                              <w:szCs w:val="24"/>
                                              <w:lang w:eastAsia="en-GB"/>
                                            </w:rPr>
                                            <w:t xml:space="preserve"> to develop innovative and practical ways to offer support to patients despite the limitations </w:t>
                                          </w:r>
                                          <w:proofErr w:type="spellStart"/>
                                          <w:r>
                                            <w:rPr>
                                              <w:rFonts w:ascii="Arial" w:hAnsi="Arial" w:cs="Arial"/>
                                              <w:sz w:val="24"/>
                                              <w:szCs w:val="24"/>
                                              <w:lang w:eastAsia="en-GB"/>
                                            </w:rPr>
                                            <w:t>Covid</w:t>
                                          </w:r>
                                          <w:proofErr w:type="spellEnd"/>
                                          <w:r>
                                            <w:rPr>
                                              <w:rFonts w:ascii="Arial" w:hAnsi="Arial" w:cs="Arial"/>
                                              <w:sz w:val="24"/>
                                              <w:szCs w:val="24"/>
                                              <w:lang w:eastAsia="en-GB"/>
                                            </w:rPr>
                                            <w:t xml:space="preserve"> imposed on her normal ways of working</w:t>
                                          </w:r>
                                        </w:p>
                                        <w:p w:rsidR="00BC119A" w:rsidRDefault="00BC119A" w:rsidP="00A66B44">
                                          <w:pPr>
                                            <w:numPr>
                                              <w:ilvl w:val="0"/>
                                              <w:numId w:val="2"/>
                                            </w:numPr>
                                            <w:spacing w:line="360" w:lineRule="atLeast"/>
                                            <w:ind w:left="360"/>
                                            <w:rPr>
                                              <w:rFonts w:ascii="Arial" w:hAnsi="Arial" w:cs="Arial"/>
                                              <w:sz w:val="24"/>
                                              <w:szCs w:val="24"/>
                                              <w:lang w:eastAsia="en-GB"/>
                                            </w:rPr>
                                          </w:pPr>
                                          <w:r>
                                            <w:rPr>
                                              <w:rFonts w:ascii="Arial" w:hAnsi="Arial" w:cs="Arial"/>
                                              <w:sz w:val="24"/>
                                              <w:szCs w:val="24"/>
                                              <w:lang w:eastAsia="en-GB"/>
                                            </w:rPr>
                                            <w:t>Provided a confidential ear to a </w:t>
                                          </w:r>
                                          <w:r>
                                            <w:rPr>
                                              <w:rFonts w:ascii="Arial" w:hAnsi="Arial" w:cs="Arial"/>
                                              <w:b/>
                                              <w:bCs/>
                                              <w:sz w:val="24"/>
                                              <w:szCs w:val="24"/>
                                              <w:lang w:eastAsia="en-GB"/>
                                            </w:rPr>
                                            <w:t>nurse </w:t>
                                          </w:r>
                                          <w:r>
                                            <w:rPr>
                                              <w:rFonts w:ascii="Arial" w:hAnsi="Arial" w:cs="Arial"/>
                                              <w:sz w:val="24"/>
                                              <w:szCs w:val="24"/>
                                              <w:lang w:eastAsia="en-GB"/>
                                            </w:rPr>
                                            <w:t>who wanted to express her concerns and worries to someone who would listen in a non-judgemental way</w:t>
                                          </w:r>
                                        </w:p>
                                        <w:p w:rsidR="00BC119A" w:rsidRDefault="00BC119A">
                                          <w:pPr>
                                            <w:pStyle w:val="ListParagraph"/>
                                            <w:spacing w:line="360" w:lineRule="atLeast"/>
                                            <w:ind w:left="360"/>
                                            <w:rPr>
                                              <w:rFonts w:ascii="Arial" w:hAnsi="Arial" w:cs="Arial"/>
                                            </w:rPr>
                                          </w:pPr>
                                        </w:p>
                                        <w:p w:rsidR="00BC119A" w:rsidRDefault="00BC119A">
                                          <w:pPr>
                                            <w:spacing w:after="240"/>
                                            <w:rPr>
                                              <w:rFonts w:ascii="Times New Roman" w:hAnsi="Times New Roman" w:cs="Times New Roman"/>
                                              <w:sz w:val="24"/>
                                              <w:szCs w:val="24"/>
                                            </w:rPr>
                                          </w:pPr>
                                          <w:r>
                                            <w:rPr>
                                              <w:rFonts w:ascii="Arial" w:hAnsi="Arial" w:cs="Arial"/>
                                              <w:b/>
                                              <w:bCs/>
                                              <w:color w:val="005EB8"/>
                                              <w:sz w:val="24"/>
                                              <w:szCs w:val="24"/>
                                            </w:rPr>
                                            <w:t>Target audience:</w:t>
                                          </w:r>
                                        </w:p>
                                        <w:p w:rsidR="00BC119A" w:rsidRDefault="00BC119A">
                                          <w:pPr>
                                            <w:spacing w:after="240" w:line="276" w:lineRule="auto"/>
                                            <w:rPr>
                                              <w:rFonts w:ascii="Arial" w:hAnsi="Arial" w:cs="Arial"/>
                                              <w:sz w:val="24"/>
                                              <w:szCs w:val="24"/>
                                            </w:rPr>
                                          </w:pPr>
                                          <w:r>
                                            <w:rPr>
                                              <w:rFonts w:ascii="Arial" w:hAnsi="Arial" w:cs="Arial"/>
                                              <w:sz w:val="24"/>
                                              <w:szCs w:val="24"/>
                                            </w:rPr>
                                            <w:t>Frontline Leaders across the South West region.</w:t>
                                          </w:r>
                                        </w:p>
                                        <w:p w:rsidR="00BC119A" w:rsidRDefault="00BC119A">
                                          <w:pPr>
                                            <w:spacing w:after="240"/>
                                            <w:rPr>
                                              <w:rFonts w:ascii="Arial" w:hAnsi="Arial" w:cs="Arial"/>
                                              <w:b/>
                                              <w:bCs/>
                                              <w:sz w:val="24"/>
                                              <w:szCs w:val="24"/>
                                            </w:rPr>
                                          </w:pPr>
                                          <w:r>
                                            <w:rPr>
                                              <w:rFonts w:ascii="Arial" w:hAnsi="Arial" w:cs="Arial"/>
                                              <w:b/>
                                              <w:bCs/>
                                              <w:color w:val="005EB8"/>
                                              <w:sz w:val="24"/>
                                              <w:szCs w:val="24"/>
                                            </w:rPr>
                                            <w:t>How will the coaching sessions take place?</w:t>
                                          </w:r>
                                        </w:p>
                                        <w:p w:rsidR="00BC119A" w:rsidRDefault="00BC119A" w:rsidP="00A66B44">
                                          <w:pPr>
                                            <w:numPr>
                                              <w:ilvl w:val="0"/>
                                              <w:numId w:val="3"/>
                                            </w:numPr>
                                            <w:spacing w:line="360" w:lineRule="atLeast"/>
                                            <w:ind w:left="360"/>
                                            <w:rPr>
                                              <w:rFonts w:ascii="Arial" w:hAnsi="Arial" w:cs="Arial"/>
                                              <w:sz w:val="24"/>
                                              <w:szCs w:val="24"/>
                                              <w:lang w:eastAsia="en-GB"/>
                                            </w:rPr>
                                          </w:pPr>
                                          <w:r>
                                            <w:rPr>
                                              <w:rFonts w:ascii="Arial" w:hAnsi="Arial" w:cs="Arial"/>
                                              <w:sz w:val="24"/>
                                              <w:szCs w:val="24"/>
                                              <w:lang w:eastAsia="en-GB"/>
                                            </w:rPr>
                                            <w:lastRenderedPageBreak/>
                                            <w:t>The coaching session will be offered at a time to suit you Monday – Friday, between 8am and 8pm. Your session time will be agreed between you and your coach.</w:t>
                                          </w:r>
                                        </w:p>
                                        <w:p w:rsidR="00BC119A" w:rsidRDefault="00BC119A" w:rsidP="00A66B44">
                                          <w:pPr>
                                            <w:numPr>
                                              <w:ilvl w:val="0"/>
                                              <w:numId w:val="3"/>
                                            </w:numPr>
                                            <w:spacing w:line="360" w:lineRule="atLeast"/>
                                            <w:ind w:left="360"/>
                                            <w:rPr>
                                              <w:rFonts w:ascii="Arial" w:hAnsi="Arial" w:cs="Arial"/>
                                              <w:sz w:val="24"/>
                                              <w:szCs w:val="24"/>
                                              <w:lang w:eastAsia="en-GB"/>
                                            </w:rPr>
                                          </w:pPr>
                                          <w:r>
                                            <w:rPr>
                                              <w:rFonts w:ascii="Arial" w:hAnsi="Arial" w:cs="Arial"/>
                                              <w:sz w:val="24"/>
                                              <w:szCs w:val="24"/>
                                              <w:lang w:eastAsia="en-GB"/>
                                            </w:rPr>
                                            <w:t>The Bitesize coaching session will last approximately 45 minutes.</w:t>
                                          </w:r>
                                        </w:p>
                                        <w:p w:rsidR="00BC119A" w:rsidRDefault="00BC119A" w:rsidP="00A66B44">
                                          <w:pPr>
                                            <w:numPr>
                                              <w:ilvl w:val="0"/>
                                              <w:numId w:val="3"/>
                                            </w:numPr>
                                            <w:spacing w:line="360" w:lineRule="atLeast"/>
                                            <w:ind w:left="360"/>
                                            <w:rPr>
                                              <w:rFonts w:ascii="Arial" w:hAnsi="Arial" w:cs="Arial"/>
                                              <w:sz w:val="24"/>
                                              <w:szCs w:val="24"/>
                                              <w:lang w:eastAsia="en-GB"/>
                                            </w:rPr>
                                          </w:pPr>
                                          <w:r>
                                            <w:rPr>
                                              <w:rFonts w:ascii="Arial" w:hAnsi="Arial" w:cs="Arial"/>
                                              <w:sz w:val="24"/>
                                              <w:szCs w:val="24"/>
                                              <w:lang w:eastAsia="en-GB"/>
                                            </w:rPr>
                                            <w:t>You will be invited to indicate your preferred method of coaching (</w:t>
                                          </w:r>
                                          <w:proofErr w:type="spellStart"/>
                                          <w:r>
                                            <w:rPr>
                                              <w:rFonts w:ascii="Arial" w:hAnsi="Arial" w:cs="Arial"/>
                                              <w:sz w:val="24"/>
                                              <w:szCs w:val="24"/>
                                              <w:lang w:eastAsia="en-GB"/>
                                            </w:rPr>
                                            <w:t>MSTeams</w:t>
                                          </w:r>
                                          <w:proofErr w:type="spellEnd"/>
                                          <w:r>
                                            <w:rPr>
                                              <w:rFonts w:ascii="Arial" w:hAnsi="Arial" w:cs="Arial"/>
                                              <w:sz w:val="24"/>
                                              <w:szCs w:val="24"/>
                                              <w:lang w:eastAsia="en-GB"/>
                                            </w:rPr>
                                            <w:t>/Skype/Zoom/Facetime/Phone Call)</w:t>
                                          </w:r>
                                        </w:p>
                                        <w:p w:rsidR="00BC119A" w:rsidRDefault="00BC119A" w:rsidP="00A66B44">
                                          <w:pPr>
                                            <w:numPr>
                                              <w:ilvl w:val="0"/>
                                              <w:numId w:val="3"/>
                                            </w:numPr>
                                            <w:spacing w:line="360" w:lineRule="atLeast"/>
                                            <w:ind w:left="360"/>
                                            <w:rPr>
                                              <w:rFonts w:ascii="Arial" w:hAnsi="Arial" w:cs="Arial"/>
                                              <w:sz w:val="24"/>
                                              <w:szCs w:val="24"/>
                                              <w:lang w:eastAsia="en-GB"/>
                                            </w:rPr>
                                          </w:pPr>
                                          <w:r>
                                            <w:rPr>
                                              <w:rFonts w:ascii="Arial" w:hAnsi="Arial" w:cs="Arial"/>
                                              <w:sz w:val="24"/>
                                              <w:szCs w:val="24"/>
                                              <w:lang w:eastAsia="en-GB"/>
                                            </w:rPr>
                                            <w:t>Ideally, find a private space where you feel comfortable and won’t be overheard</w:t>
                                          </w:r>
                                        </w:p>
                                        <w:p w:rsidR="00BC119A" w:rsidRDefault="00BC119A" w:rsidP="00A66B44">
                                          <w:pPr>
                                            <w:numPr>
                                              <w:ilvl w:val="0"/>
                                              <w:numId w:val="3"/>
                                            </w:numPr>
                                            <w:spacing w:after="240" w:line="276" w:lineRule="auto"/>
                                            <w:ind w:left="360"/>
                                            <w:rPr>
                                              <w:rFonts w:ascii="Arial" w:hAnsi="Arial" w:cs="Arial"/>
                                              <w:b/>
                                              <w:bCs/>
                                              <w:sz w:val="24"/>
                                              <w:szCs w:val="24"/>
                                              <w:lang w:eastAsia="en-GB"/>
                                            </w:rPr>
                                          </w:pPr>
                                          <w:r>
                                            <w:rPr>
                                              <w:rFonts w:ascii="Arial" w:hAnsi="Arial" w:cs="Arial"/>
                                              <w:sz w:val="24"/>
                                              <w:szCs w:val="24"/>
                                              <w:lang w:eastAsia="en-GB"/>
                                            </w:rPr>
                                            <w:t>Applications will be reviewed on a weekly basis and we will be in touch to confirm the outcome of your application the following week and to introduce you to your coach supplier organisation.</w:t>
                                          </w:r>
                                        </w:p>
                                        <w:p w:rsidR="00BC119A" w:rsidRDefault="00BC119A">
                                          <w:pPr>
                                            <w:spacing w:after="240" w:line="276" w:lineRule="auto"/>
                                            <w:rPr>
                                              <w:rFonts w:ascii="Arial" w:hAnsi="Arial" w:cs="Arial"/>
                                              <w:b/>
                                              <w:bCs/>
                                              <w:sz w:val="24"/>
                                              <w:szCs w:val="24"/>
                                            </w:rPr>
                                          </w:pPr>
                                          <w:r>
                                            <w:rPr>
                                              <w:rFonts w:ascii="Arial" w:hAnsi="Arial" w:cs="Arial"/>
                                              <w:b/>
                                              <w:bCs/>
                                              <w:color w:val="005EB8"/>
                                              <w:sz w:val="24"/>
                                              <w:szCs w:val="24"/>
                                            </w:rPr>
                                            <w:t>Coaching providers:</w:t>
                                          </w:r>
                                        </w:p>
                                        <w:p w:rsidR="00BC119A" w:rsidRDefault="00BC119A">
                                          <w:pPr>
                                            <w:spacing w:after="240" w:line="276" w:lineRule="auto"/>
                                            <w:rPr>
                                              <w:rFonts w:ascii="Arial" w:hAnsi="Arial" w:cs="Arial"/>
                                              <w:sz w:val="24"/>
                                              <w:szCs w:val="24"/>
                                            </w:rPr>
                                          </w:pPr>
                                          <w:r>
                                            <w:rPr>
                                              <w:rFonts w:ascii="Arial" w:hAnsi="Arial" w:cs="Arial"/>
                                              <w:sz w:val="24"/>
                                              <w:szCs w:val="24"/>
                                              <w:lang w:eastAsia="en-GB"/>
                                            </w:rPr>
                                            <w:t xml:space="preserve">We are working with selected coaching providers to provide free, confidential, 1-2-1 coaching. Our providers are Insightful Exchange, </w:t>
                                          </w:r>
                                          <w:proofErr w:type="spellStart"/>
                                          <w:r>
                                            <w:rPr>
                                              <w:rFonts w:ascii="Arial" w:hAnsi="Arial" w:cs="Arial"/>
                                              <w:sz w:val="24"/>
                                              <w:szCs w:val="24"/>
                                              <w:lang w:eastAsia="en-GB"/>
                                            </w:rPr>
                                            <w:t>LeaderSpace</w:t>
                                          </w:r>
                                          <w:proofErr w:type="spellEnd"/>
                                          <w:r>
                                            <w:rPr>
                                              <w:rFonts w:ascii="Arial" w:hAnsi="Arial" w:cs="Arial"/>
                                              <w:sz w:val="24"/>
                                              <w:szCs w:val="24"/>
                                              <w:lang w:eastAsia="en-GB"/>
                                            </w:rPr>
                                            <w:t xml:space="preserve"> and Crisp</w:t>
                                          </w:r>
                                          <w:r>
                                            <w:rPr>
                                              <w:rFonts w:ascii="Arial" w:hAnsi="Arial" w:cs="Arial"/>
                                              <w:sz w:val="24"/>
                                              <w:szCs w:val="24"/>
                                            </w:rPr>
                                            <w:t>:</w:t>
                                          </w:r>
                                        </w:p>
                                        <w:p w:rsidR="00BC119A" w:rsidRDefault="00BC119A">
                                          <w:pPr>
                                            <w:spacing w:after="240" w:line="276" w:lineRule="auto"/>
                                            <w:rPr>
                                              <w:sz w:val="24"/>
                                              <w:szCs w:val="24"/>
                                            </w:rPr>
                                          </w:pPr>
                                          <w:r>
                                            <w:rPr>
                                              <w:noProof/>
                                              <w:sz w:val="24"/>
                                              <w:szCs w:val="24"/>
                                              <w:lang w:eastAsia="en-GB"/>
                                            </w:rPr>
                                            <w:drawing>
                                              <wp:inline distT="0" distB="0" distL="0" distR="0" wp14:anchorId="7DFF1326" wp14:editId="3D8EA153">
                                                <wp:extent cx="2352675" cy="466725"/>
                                                <wp:effectExtent l="0" t="0" r="9525" b="9525"/>
                                                <wp:docPr id="3" name="Picture 3" descr="cid:image003.png@01D6CEED.24ECF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6CEED.24ECFB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52675" cy="466725"/>
                                                        </a:xfrm>
                                                        <a:prstGeom prst="rect">
                                                          <a:avLst/>
                                                        </a:prstGeom>
                                                        <a:noFill/>
                                                        <a:ln>
                                                          <a:noFill/>
                                                        </a:ln>
                                                      </pic:spPr>
                                                    </pic:pic>
                                                  </a:graphicData>
                                                </a:graphic>
                                              </wp:inline>
                                            </w:drawing>
                                          </w:r>
                                          <w:r>
                                            <w:rPr>
                                              <w:noProof/>
                                              <w:sz w:val="24"/>
                                              <w:szCs w:val="24"/>
                                              <w:lang w:eastAsia="en-GB"/>
                                            </w:rPr>
                                            <w:drawing>
                                              <wp:inline distT="0" distB="0" distL="0" distR="0" wp14:anchorId="23CFC532" wp14:editId="74CCD30C">
                                                <wp:extent cx="1819275" cy="447675"/>
                                                <wp:effectExtent l="0" t="0" r="9525" b="9525"/>
                                                <wp:docPr id="2" name="Picture 2" descr="cid:image004.jpg@01D6CEED.24ECF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4.jpg@01D6CEED.24ECFB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19275" cy="447675"/>
                                                        </a:xfrm>
                                                        <a:prstGeom prst="rect">
                                                          <a:avLst/>
                                                        </a:prstGeom>
                                                        <a:noFill/>
                                                        <a:ln>
                                                          <a:noFill/>
                                                        </a:ln>
                                                      </pic:spPr>
                                                    </pic:pic>
                                                  </a:graphicData>
                                                </a:graphic>
                                              </wp:inline>
                                            </w:drawing>
                                          </w:r>
                                          <w:r>
                                            <w:rPr>
                                              <w:noProof/>
                                              <w:sz w:val="24"/>
                                              <w:szCs w:val="24"/>
                                              <w:lang w:eastAsia="en-GB"/>
                                            </w:rPr>
                                            <w:drawing>
                                              <wp:inline distT="0" distB="0" distL="0" distR="0" wp14:anchorId="70C962ED" wp14:editId="78E509C4">
                                                <wp:extent cx="1028700" cy="657225"/>
                                                <wp:effectExtent l="0" t="0" r="0" b="9525"/>
                                                <wp:docPr id="1" name="Picture 1" descr="Crisp C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sp CPD Log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028700" cy="657225"/>
                                                        </a:xfrm>
                                                        <a:prstGeom prst="rect">
                                                          <a:avLst/>
                                                        </a:prstGeom>
                                                        <a:noFill/>
                                                        <a:ln>
                                                          <a:noFill/>
                                                        </a:ln>
                                                      </pic:spPr>
                                                    </pic:pic>
                                                  </a:graphicData>
                                                </a:graphic>
                                              </wp:inline>
                                            </w:drawing>
                                          </w:r>
                                        </w:p>
                                        <w:p w:rsidR="00BC119A" w:rsidRDefault="00BC119A">
                                          <w:pPr>
                                            <w:spacing w:after="240"/>
                                            <w:rPr>
                                              <w:rFonts w:ascii="Arial" w:hAnsi="Arial" w:cs="Arial"/>
                                              <w:sz w:val="24"/>
                                              <w:szCs w:val="24"/>
                                            </w:rPr>
                                          </w:pPr>
                                        </w:p>
                                        <w:p w:rsidR="00BC119A" w:rsidRDefault="00BC119A">
                                          <w:pPr>
                                            <w:spacing w:after="240"/>
                                            <w:rPr>
                                              <w:rFonts w:ascii="Arial" w:hAnsi="Arial" w:cs="Arial"/>
                                              <w:b/>
                                              <w:bCs/>
                                              <w:color w:val="005EB8"/>
                                              <w:sz w:val="24"/>
                                              <w:szCs w:val="24"/>
                                            </w:rPr>
                                          </w:pPr>
                                          <w:r>
                                            <w:rPr>
                                              <w:rFonts w:ascii="Arial" w:hAnsi="Arial" w:cs="Arial"/>
                                              <w:b/>
                                              <w:bCs/>
                                              <w:color w:val="005EB8"/>
                                              <w:sz w:val="24"/>
                                              <w:szCs w:val="24"/>
                                            </w:rPr>
                                            <w:t>How to apply for a Coaching session:</w:t>
                                          </w:r>
                                        </w:p>
                                        <w:p w:rsidR="00BC119A" w:rsidRDefault="00BC119A">
                                          <w:pPr>
                                            <w:pStyle w:val="yiv2655472077msonormal"/>
                                            <w:spacing w:after="240" w:afterAutospacing="0" w:line="252" w:lineRule="auto"/>
                                            <w:rPr>
                                              <w:rFonts w:ascii="Arial" w:hAnsi="Arial" w:cs="Arial"/>
                                              <w:sz w:val="24"/>
                                              <w:szCs w:val="24"/>
                                            </w:rPr>
                                          </w:pPr>
                                          <w:r>
                                            <w:rPr>
                                              <w:rFonts w:ascii="Arial" w:hAnsi="Arial" w:cs="Arial"/>
                                              <w:sz w:val="24"/>
                                              <w:szCs w:val="24"/>
                                            </w:rPr>
                                            <w:t xml:space="preserve">To apply for a Coaching session, please follow the link </w:t>
                                          </w:r>
                                          <w:proofErr w:type="gramStart"/>
                                          <w:r>
                                            <w:rPr>
                                              <w:rFonts w:ascii="Arial" w:hAnsi="Arial" w:cs="Arial"/>
                                              <w:sz w:val="24"/>
                                              <w:szCs w:val="24"/>
                                            </w:rPr>
                                            <w:t>below,</w:t>
                                          </w:r>
                                          <w:proofErr w:type="gramEnd"/>
                                          <w:r>
                                            <w:rPr>
                                              <w:rFonts w:ascii="Arial" w:hAnsi="Arial" w:cs="Arial"/>
                                              <w:sz w:val="24"/>
                                              <w:szCs w:val="24"/>
                                            </w:rPr>
                                            <w:t xml:space="preserve"> fully complete the </w:t>
                                          </w:r>
                                          <w:r>
                                            <w:rPr>
                                              <w:rFonts w:ascii="Arial" w:hAnsi="Arial" w:cs="Arial"/>
                                              <w:sz w:val="24"/>
                                              <w:szCs w:val="24"/>
                                            </w:rPr>
                                            <w:lastRenderedPageBreak/>
                                            <w:t>online application form. Applications will be reviewed on a weekly basis and we will be in touch to confirm the outcome of your application.</w:t>
                                          </w:r>
                                        </w:p>
                                        <w:p w:rsidR="00BC119A" w:rsidRDefault="00BC119A">
                                          <w:pPr>
                                            <w:pStyle w:val="yiv2655472077msonormal"/>
                                            <w:spacing w:after="240" w:afterAutospacing="0" w:line="252" w:lineRule="auto"/>
                                            <w:jc w:val="center"/>
                                            <w:rPr>
                                              <w:rStyle w:val="Hyperlink"/>
                                              <w:b/>
                                              <w:bCs/>
                                              <w:sz w:val="28"/>
                                              <w:szCs w:val="28"/>
                                            </w:rPr>
                                          </w:pPr>
                                          <w:hyperlink r:id="rId17" w:history="1">
                                            <w:r>
                                              <w:rPr>
                                                <w:rStyle w:val="Hyperlink"/>
                                                <w:rFonts w:ascii="Arial" w:hAnsi="Arial" w:cs="Arial"/>
                                                <w:b/>
                                                <w:bCs/>
                                                <w:sz w:val="28"/>
                                                <w:szCs w:val="28"/>
                                              </w:rPr>
                                              <w:t>Please click here to apply for a place on this programme.</w:t>
                                            </w:r>
                                          </w:hyperlink>
                                        </w:p>
                                        <w:p w:rsidR="00BC119A" w:rsidRDefault="00BC119A">
                                          <w:pPr>
                                            <w:spacing w:after="240"/>
                                            <w:rPr>
                                              <w:color w:val="0070C0"/>
                                              <w:sz w:val="24"/>
                                              <w:szCs w:val="24"/>
                                            </w:rPr>
                                          </w:pPr>
                                          <w:r>
                                            <w:rPr>
                                              <w:rFonts w:ascii="Arial" w:hAnsi="Arial" w:cs="Arial"/>
                                              <w:b/>
                                              <w:bCs/>
                                              <w:color w:val="005EB8"/>
                                              <w:sz w:val="24"/>
                                              <w:szCs w:val="24"/>
                                            </w:rPr>
                                            <w:t>Equality, Diversity and Inclusion Statement of Commitment:</w:t>
                                          </w:r>
                                        </w:p>
                                        <w:p w:rsidR="00BC119A" w:rsidRDefault="00BC119A">
                                          <w:pPr>
                                            <w:spacing w:after="240"/>
                                            <w:rPr>
                                              <w:rFonts w:ascii="Arial" w:hAnsi="Arial" w:cs="Arial"/>
                                              <w:sz w:val="24"/>
                                              <w:szCs w:val="24"/>
                                            </w:rPr>
                                          </w:pPr>
                                          <w:r>
                                            <w:rPr>
                                              <w:rFonts w:ascii="Arial" w:hAnsi="Arial" w:cs="Arial"/>
                                              <w:sz w:val="24"/>
                                              <w:szCs w:val="24"/>
                                            </w:rPr>
                                            <w:t xml:space="preserve">We are committed to creating a learning and working environment which is inclusive of all our participants. The South West Leadership Academy strives to empower under-represented communities. </w:t>
                                          </w:r>
                                        </w:p>
                                        <w:p w:rsidR="00BC119A" w:rsidRDefault="00BC119A">
                                          <w:pPr>
                                            <w:spacing w:after="240"/>
                                            <w:rPr>
                                              <w:rFonts w:ascii="Arial" w:hAnsi="Arial" w:cs="Arial"/>
                                              <w:sz w:val="24"/>
                                              <w:szCs w:val="24"/>
                                            </w:rPr>
                                          </w:pPr>
                                          <w:r>
                                            <w:rPr>
                                              <w:rFonts w:ascii="Arial" w:hAnsi="Arial" w:cs="Arial"/>
                                              <w:sz w:val="24"/>
                                              <w:szCs w:val="24"/>
                                            </w:rPr>
                                            <w:t xml:space="preserve">We aim to eliminate any disadvantage based on age, disability, marriage, civil partnership, race, culture, religion or belief, lack of religion or belief, sex, gender identity, sexual orientation, pregnancy, maternity or any other minority characteristics. </w:t>
                                          </w:r>
                                        </w:p>
                                        <w:p w:rsidR="00BC119A" w:rsidRDefault="00BC119A">
                                          <w:pPr>
                                            <w:pStyle w:val="yiv2655472077msonormal"/>
                                            <w:spacing w:after="240" w:afterAutospacing="0" w:line="252" w:lineRule="auto"/>
                                            <w:rPr>
                                              <w:sz w:val="24"/>
                                              <w:szCs w:val="24"/>
                                              <w:u w:val="single"/>
                                            </w:rPr>
                                          </w:pPr>
                                          <w:r>
                                            <w:rPr>
                                              <w:rFonts w:ascii="Arial" w:hAnsi="Arial" w:cs="Arial"/>
                                              <w:sz w:val="24"/>
                                              <w:szCs w:val="24"/>
                                            </w:rPr>
                                            <w:t xml:space="preserve">If we can make any adjustments to enable you to access and participate in our event, please </w:t>
                                          </w:r>
                                          <w:hyperlink r:id="rId18" w:tgtFrame="_blank" w:tooltip="mailto:erk.gunce@leadershipacademy.nhs.uk" w:history="1">
                                            <w:r>
                                              <w:rPr>
                                                <w:rStyle w:val="Hyperlink"/>
                                                <w:rFonts w:ascii="Arial" w:hAnsi="Arial" w:cs="Arial"/>
                                                <w:color w:val="6888C9"/>
                                                <w:sz w:val="24"/>
                                                <w:szCs w:val="24"/>
                                              </w:rPr>
                                              <w:t xml:space="preserve">get in touch with our Inclusion Coordinator Mr </w:t>
                                            </w:r>
                                            <w:proofErr w:type="spellStart"/>
                                            <w:r>
                                              <w:rPr>
                                                <w:rStyle w:val="Hyperlink"/>
                                                <w:rFonts w:ascii="Arial" w:hAnsi="Arial" w:cs="Arial"/>
                                                <w:color w:val="6888C9"/>
                                                <w:sz w:val="24"/>
                                                <w:szCs w:val="24"/>
                                              </w:rPr>
                                              <w:t>Erk</w:t>
                                            </w:r>
                                            <w:proofErr w:type="spellEnd"/>
                                            <w:r>
                                              <w:rPr>
                                                <w:rStyle w:val="Hyperlink"/>
                                                <w:rFonts w:ascii="Arial" w:hAnsi="Arial" w:cs="Arial"/>
                                                <w:color w:val="6888C9"/>
                                                <w:sz w:val="24"/>
                                                <w:szCs w:val="24"/>
                                              </w:rPr>
                                              <w:t xml:space="preserve"> </w:t>
                                            </w:r>
                                            <w:proofErr w:type="spellStart"/>
                                            <w:r>
                                              <w:rPr>
                                                <w:rStyle w:val="Hyperlink"/>
                                                <w:rFonts w:ascii="Arial" w:hAnsi="Arial" w:cs="Arial"/>
                                                <w:color w:val="6888C9"/>
                                                <w:sz w:val="24"/>
                                                <w:szCs w:val="24"/>
                                              </w:rPr>
                                              <w:t>Gunce</w:t>
                                            </w:r>
                                            <w:proofErr w:type="spellEnd"/>
                                            <w:r>
                                              <w:rPr>
                                                <w:rStyle w:val="Hyperlink"/>
                                                <w:rFonts w:ascii="Arial" w:hAnsi="Arial" w:cs="Arial"/>
                                                <w:color w:val="6888C9"/>
                                                <w:sz w:val="24"/>
                                                <w:szCs w:val="24"/>
                                              </w:rPr>
                                              <w:t xml:space="preserve"> (pronouns: he/him/his)</w:t>
                                            </w:r>
                                          </w:hyperlink>
                                          <w:r>
                                            <w:rPr>
                                              <w:rFonts w:ascii="Arial" w:hAnsi="Arial" w:cs="Arial"/>
                                              <w:sz w:val="24"/>
                                              <w:szCs w:val="24"/>
                                            </w:rPr>
                                            <w:t>. We also welcome any general comments on the inclusivity of our events. We will work with you to address your concerns in a respectful, dignified manner.</w:t>
                                          </w:r>
                                        </w:p>
                                      </w:tc>
                                    </w:tr>
                                  </w:tbl>
                                  <w:p w:rsidR="00BC119A" w:rsidRDefault="00BC119A">
                                    <w:pPr>
                                      <w:rPr>
                                        <w:rFonts w:ascii="Times New Roman" w:eastAsia="Times New Roman" w:hAnsi="Times New Roman" w:cs="Times New Roman"/>
                                        <w:sz w:val="20"/>
                                        <w:szCs w:val="20"/>
                                        <w:lang w:eastAsia="en-GB"/>
                                      </w:rPr>
                                    </w:pPr>
                                  </w:p>
                                </w:tc>
                              </w:tr>
                            </w:tbl>
                            <w:p w:rsidR="00BC119A" w:rsidRDefault="00BC119A">
                              <w:pPr>
                                <w:jc w:val="center"/>
                                <w:rPr>
                                  <w:rFonts w:ascii="Times New Roman" w:eastAsia="Times New Roman" w:hAnsi="Times New Roman" w:cs="Times New Roman"/>
                                  <w:sz w:val="20"/>
                                  <w:szCs w:val="20"/>
                                  <w:lang w:eastAsia="en-GB"/>
                                </w:rPr>
                              </w:pPr>
                            </w:p>
                          </w:tc>
                        </w:tr>
                      </w:tbl>
                      <w:p w:rsidR="00BC119A" w:rsidRDefault="00BC119A">
                        <w:pPr>
                          <w:rPr>
                            <w:rFonts w:ascii="Times New Roman" w:eastAsia="Times New Roman" w:hAnsi="Times New Roman" w:cs="Times New Roman"/>
                            <w:sz w:val="20"/>
                            <w:szCs w:val="20"/>
                            <w:lang w:eastAsia="en-GB"/>
                          </w:rPr>
                        </w:pPr>
                      </w:p>
                    </w:tc>
                  </w:tr>
                </w:tbl>
                <w:p w:rsidR="00BC119A" w:rsidRDefault="00BC119A">
                  <w:pPr>
                    <w:rPr>
                      <w:rFonts w:ascii="Times New Roman" w:eastAsia="Times New Roman" w:hAnsi="Times New Roman" w:cs="Times New Roman"/>
                      <w:sz w:val="20"/>
                      <w:szCs w:val="20"/>
                      <w:lang w:eastAsia="en-GB"/>
                    </w:rPr>
                  </w:pPr>
                </w:p>
              </w:tc>
            </w:tr>
          </w:tbl>
          <w:p w:rsidR="00BC119A" w:rsidRDefault="00BC119A">
            <w:pPr>
              <w:jc w:val="center"/>
              <w:rPr>
                <w:rFonts w:ascii="Times New Roman" w:eastAsia="Times New Roman" w:hAnsi="Times New Roman" w:cs="Times New Roman"/>
                <w:sz w:val="20"/>
                <w:szCs w:val="20"/>
                <w:lang w:eastAsia="en-GB"/>
              </w:rPr>
            </w:pPr>
          </w:p>
        </w:tc>
      </w:tr>
    </w:tbl>
    <w:p w:rsidR="00A73383" w:rsidRDefault="00A73383">
      <w:bookmarkStart w:id="0" w:name="_GoBack"/>
      <w:bookmarkEnd w:id="0"/>
    </w:p>
    <w:sectPr w:rsidR="00A73383" w:rsidSect="00BC119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02741"/>
    <w:multiLevelType w:val="multilevel"/>
    <w:tmpl w:val="54C0A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0A46813"/>
    <w:multiLevelType w:val="multilevel"/>
    <w:tmpl w:val="EF089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E240763"/>
    <w:multiLevelType w:val="multilevel"/>
    <w:tmpl w:val="34F61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19A"/>
    <w:rsid w:val="00A73383"/>
    <w:rsid w:val="00BC1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1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19A"/>
    <w:rPr>
      <w:color w:val="0563C1"/>
      <w:u w:val="single"/>
    </w:rPr>
  </w:style>
  <w:style w:type="paragraph" w:styleId="ListParagraph">
    <w:name w:val="List Paragraph"/>
    <w:basedOn w:val="Normal"/>
    <w:uiPriority w:val="34"/>
    <w:qFormat/>
    <w:rsid w:val="00BC119A"/>
    <w:pPr>
      <w:ind w:left="720"/>
    </w:pPr>
    <w:rPr>
      <w:rFonts w:ascii="Times New Roman" w:hAnsi="Times New Roman" w:cs="Times New Roman"/>
      <w:sz w:val="24"/>
      <w:szCs w:val="24"/>
      <w:lang w:eastAsia="en-GB"/>
    </w:rPr>
  </w:style>
  <w:style w:type="paragraph" w:customStyle="1" w:styleId="yiv2655472077msonormal">
    <w:name w:val="yiv2655472077msonormal"/>
    <w:basedOn w:val="Normal"/>
    <w:uiPriority w:val="99"/>
    <w:rsid w:val="00BC119A"/>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BC119A"/>
    <w:rPr>
      <w:rFonts w:ascii="Tahoma" w:hAnsi="Tahoma" w:cs="Tahoma"/>
      <w:sz w:val="16"/>
      <w:szCs w:val="16"/>
    </w:rPr>
  </w:style>
  <w:style w:type="character" w:customStyle="1" w:styleId="BalloonTextChar">
    <w:name w:val="Balloon Text Char"/>
    <w:basedOn w:val="DefaultParagraphFont"/>
    <w:link w:val="BalloonText"/>
    <w:uiPriority w:val="99"/>
    <w:semiHidden/>
    <w:rsid w:val="00BC11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1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19A"/>
    <w:rPr>
      <w:color w:val="0563C1"/>
      <w:u w:val="single"/>
    </w:rPr>
  </w:style>
  <w:style w:type="paragraph" w:styleId="ListParagraph">
    <w:name w:val="List Paragraph"/>
    <w:basedOn w:val="Normal"/>
    <w:uiPriority w:val="34"/>
    <w:qFormat/>
    <w:rsid w:val="00BC119A"/>
    <w:pPr>
      <w:ind w:left="720"/>
    </w:pPr>
    <w:rPr>
      <w:rFonts w:ascii="Times New Roman" w:hAnsi="Times New Roman" w:cs="Times New Roman"/>
      <w:sz w:val="24"/>
      <w:szCs w:val="24"/>
      <w:lang w:eastAsia="en-GB"/>
    </w:rPr>
  </w:style>
  <w:style w:type="paragraph" w:customStyle="1" w:styleId="yiv2655472077msonormal">
    <w:name w:val="yiv2655472077msonormal"/>
    <w:basedOn w:val="Normal"/>
    <w:uiPriority w:val="99"/>
    <w:rsid w:val="00BC119A"/>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BC119A"/>
    <w:rPr>
      <w:rFonts w:ascii="Tahoma" w:hAnsi="Tahoma" w:cs="Tahoma"/>
      <w:sz w:val="16"/>
      <w:szCs w:val="16"/>
    </w:rPr>
  </w:style>
  <w:style w:type="character" w:customStyle="1" w:styleId="BalloonTextChar">
    <w:name w:val="Balloon Text Char"/>
    <w:basedOn w:val="DefaultParagraphFont"/>
    <w:link w:val="BalloonText"/>
    <w:uiPriority w:val="99"/>
    <w:semiHidden/>
    <w:rsid w:val="00BC1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2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jpeg"/><Relationship Id="rId18" Type="http://schemas.openxmlformats.org/officeDocument/2006/relationships/hyperlink" Target="mailto:Erk.Gunce@leadershipacademy.nhs.uk" TargetMode="External"/><Relationship Id="rId3" Type="http://schemas.microsoft.com/office/2007/relationships/stylesWithEffects" Target="stylesWithEffects.xml"/><Relationship Id="rId7" Type="http://schemas.openxmlformats.org/officeDocument/2006/relationships/image" Target="cid:image001.png@01D6CEED.24ECFB90" TargetMode="External"/><Relationship Id="rId12" Type="http://schemas.openxmlformats.org/officeDocument/2006/relationships/image" Target="cid:image003.png@01D6CEED.24ECFB90" TargetMode="External"/><Relationship Id="rId17" Type="http://schemas.openxmlformats.org/officeDocument/2006/relationships/hyperlink" Target="https://healtheducationyh.onlinesurveys.ac.uk/bitesizecoaching1" TargetMode="External"/><Relationship Id="rId2" Type="http://schemas.openxmlformats.org/officeDocument/2006/relationships/styles" Target="styles.xml"/><Relationship Id="rId16" Type="http://schemas.openxmlformats.org/officeDocument/2006/relationships/image" Target="cid:image005.png@01D6CEED.24ECFB9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Leadership.SW@Leadershipacademy.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png@01D6CEED.24ECFB90" TargetMode="External"/><Relationship Id="rId14" Type="http://schemas.openxmlformats.org/officeDocument/2006/relationships/image" Target="cid:image004.jpg@01D6CEED.24ECFB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1</cp:revision>
  <dcterms:created xsi:type="dcterms:W3CDTF">2021-01-29T11:54:00Z</dcterms:created>
  <dcterms:modified xsi:type="dcterms:W3CDTF">2021-01-29T11:55:00Z</dcterms:modified>
</cp:coreProperties>
</file>