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C1" w:rsidRPr="00335EC1" w:rsidRDefault="00335EC1" w:rsidP="00335EC1">
      <w:pPr>
        <w:rPr>
          <w:b/>
          <w:bCs/>
          <w:sz w:val="28"/>
          <w:szCs w:val="28"/>
        </w:rPr>
      </w:pPr>
      <w:r w:rsidRPr="00335EC1">
        <w:rPr>
          <w:b/>
          <w:bCs/>
          <w:sz w:val="28"/>
          <w:szCs w:val="28"/>
        </w:rPr>
        <w:t xml:space="preserve">Update on outcomes from RUH </w:t>
      </w:r>
      <w:proofErr w:type="spellStart"/>
      <w:r w:rsidRPr="00335EC1">
        <w:rPr>
          <w:b/>
          <w:bCs/>
          <w:sz w:val="28"/>
          <w:szCs w:val="28"/>
        </w:rPr>
        <w:t>teledermatology</w:t>
      </w:r>
      <w:proofErr w:type="spellEnd"/>
      <w:r w:rsidRPr="00335EC1">
        <w:rPr>
          <w:b/>
          <w:bCs/>
          <w:sz w:val="28"/>
          <w:szCs w:val="28"/>
        </w:rPr>
        <w:t xml:space="preserve"> pilot, and next steps</w:t>
      </w:r>
    </w:p>
    <w:p w:rsidR="00335EC1" w:rsidRPr="00335EC1" w:rsidRDefault="00335EC1" w:rsidP="00335EC1"/>
    <w:p w:rsidR="00335EC1" w:rsidRPr="00335EC1" w:rsidRDefault="00335EC1" w:rsidP="00335EC1">
      <w:r w:rsidRPr="00335EC1">
        <w:t xml:space="preserve">Initially </w:t>
      </w:r>
      <w:r>
        <w:t>eight</w:t>
      </w:r>
      <w:r w:rsidRPr="00335EC1">
        <w:t>, then 13, now 18 (</w:t>
      </w:r>
      <w:r>
        <w:t>five</w:t>
      </w:r>
      <w:r w:rsidRPr="00335EC1">
        <w:t xml:space="preserve"> joined this week), RUH-facing GP practices have been piloting the use of </w:t>
      </w:r>
      <w:proofErr w:type="spellStart"/>
      <w:r w:rsidRPr="00335EC1">
        <w:t>teldermatology</w:t>
      </w:r>
      <w:proofErr w:type="spellEnd"/>
      <w:r w:rsidRPr="00335EC1">
        <w:t xml:space="preserve"> for advice and guidance pre-2ww skin cancer referrals; using CCG-issued </w:t>
      </w:r>
      <w:proofErr w:type="spellStart"/>
      <w:r w:rsidRPr="00335EC1">
        <w:t>dermatoscopes</w:t>
      </w:r>
      <w:proofErr w:type="spellEnd"/>
      <w:r w:rsidRPr="00335EC1">
        <w:t xml:space="preserve"> and the Consultant Connect app.  </w:t>
      </w:r>
    </w:p>
    <w:p w:rsidR="00335EC1" w:rsidRPr="00335EC1" w:rsidRDefault="00335EC1" w:rsidP="00335EC1"/>
    <w:p w:rsidR="00335EC1" w:rsidRDefault="00335EC1" w:rsidP="00335EC1">
      <w:r w:rsidRPr="00335EC1">
        <w:t xml:space="preserve">The practices in the scheme are: </w:t>
      </w:r>
    </w:p>
    <w:p w:rsidR="00335EC1" w:rsidRPr="00335EC1" w:rsidRDefault="00335EC1" w:rsidP="00335EC1">
      <w:pPr>
        <w:pStyle w:val="ListParagraph"/>
        <w:numPr>
          <w:ilvl w:val="0"/>
          <w:numId w:val="1"/>
        </w:numPr>
      </w:pPr>
      <w:r w:rsidRPr="00335EC1">
        <w:t xml:space="preserve">Rush Hill Surgery, Bath </w:t>
      </w:r>
    </w:p>
    <w:p w:rsidR="00335EC1" w:rsidRPr="00335EC1" w:rsidRDefault="00335EC1" w:rsidP="00335EC1">
      <w:pPr>
        <w:numPr>
          <w:ilvl w:val="0"/>
          <w:numId w:val="1"/>
        </w:numPr>
      </w:pPr>
      <w:r w:rsidRPr="00335EC1">
        <w:t xml:space="preserve">St </w:t>
      </w:r>
      <w:proofErr w:type="spellStart"/>
      <w:r w:rsidRPr="00335EC1">
        <w:t>Augustines</w:t>
      </w:r>
      <w:proofErr w:type="spellEnd"/>
      <w:r w:rsidRPr="00335EC1">
        <w:t xml:space="preserve"> Medical Practice, Keynsham </w:t>
      </w:r>
    </w:p>
    <w:p w:rsidR="00335EC1" w:rsidRPr="00335EC1" w:rsidRDefault="00335EC1" w:rsidP="00335EC1">
      <w:pPr>
        <w:numPr>
          <w:ilvl w:val="0"/>
          <w:numId w:val="1"/>
        </w:numPr>
      </w:pPr>
      <w:r w:rsidRPr="00335EC1">
        <w:t>Chew Medical Practice</w:t>
      </w:r>
    </w:p>
    <w:p w:rsidR="00335EC1" w:rsidRPr="00335EC1" w:rsidRDefault="00335EC1" w:rsidP="00335EC1">
      <w:pPr>
        <w:numPr>
          <w:ilvl w:val="0"/>
          <w:numId w:val="1"/>
        </w:numPr>
      </w:pPr>
      <w:r w:rsidRPr="00335EC1">
        <w:t xml:space="preserve">St Chads Surgery, </w:t>
      </w:r>
      <w:proofErr w:type="spellStart"/>
      <w:r w:rsidRPr="00335EC1">
        <w:t>Midsomer</w:t>
      </w:r>
      <w:proofErr w:type="spellEnd"/>
      <w:r w:rsidRPr="00335EC1">
        <w:t xml:space="preserve"> Norton</w:t>
      </w:r>
    </w:p>
    <w:p w:rsidR="00335EC1" w:rsidRPr="00335EC1" w:rsidRDefault="00335EC1" w:rsidP="00335EC1">
      <w:pPr>
        <w:numPr>
          <w:ilvl w:val="0"/>
          <w:numId w:val="1"/>
        </w:numPr>
      </w:pPr>
      <w:r w:rsidRPr="00335EC1">
        <w:t>Trowbridge Health Centre</w:t>
      </w:r>
    </w:p>
    <w:p w:rsidR="00335EC1" w:rsidRPr="00335EC1" w:rsidRDefault="00335EC1" w:rsidP="00335EC1">
      <w:pPr>
        <w:numPr>
          <w:ilvl w:val="0"/>
          <w:numId w:val="1"/>
        </w:numPr>
      </w:pPr>
      <w:r w:rsidRPr="00335EC1">
        <w:t xml:space="preserve">Porch Surgery, </w:t>
      </w:r>
      <w:proofErr w:type="spellStart"/>
      <w:r w:rsidRPr="00335EC1">
        <w:t>Corsham</w:t>
      </w:r>
      <w:proofErr w:type="spellEnd"/>
    </w:p>
    <w:p w:rsidR="00335EC1" w:rsidRPr="00335EC1" w:rsidRDefault="00335EC1" w:rsidP="00335EC1">
      <w:pPr>
        <w:numPr>
          <w:ilvl w:val="0"/>
          <w:numId w:val="1"/>
        </w:numPr>
      </w:pPr>
      <w:r w:rsidRPr="00335EC1">
        <w:t xml:space="preserve">Box Surgery </w:t>
      </w:r>
    </w:p>
    <w:p w:rsidR="00335EC1" w:rsidRPr="00335EC1" w:rsidRDefault="00335EC1" w:rsidP="00335EC1">
      <w:pPr>
        <w:numPr>
          <w:ilvl w:val="0"/>
          <w:numId w:val="1"/>
        </w:numPr>
      </w:pPr>
      <w:r w:rsidRPr="00335EC1">
        <w:t>Gifford Surgery, Melksham</w:t>
      </w:r>
    </w:p>
    <w:p w:rsidR="00335EC1" w:rsidRPr="00335EC1" w:rsidRDefault="00335EC1" w:rsidP="00335EC1">
      <w:pPr>
        <w:numPr>
          <w:ilvl w:val="0"/>
          <w:numId w:val="1"/>
        </w:numPr>
      </w:pPr>
      <w:proofErr w:type="spellStart"/>
      <w:r w:rsidRPr="00335EC1">
        <w:t>Lovemead</w:t>
      </w:r>
      <w:proofErr w:type="spellEnd"/>
      <w:r w:rsidRPr="00335EC1">
        <w:t xml:space="preserve"> Surgery, Trowbridge</w:t>
      </w:r>
    </w:p>
    <w:p w:rsidR="00335EC1" w:rsidRPr="00335EC1" w:rsidRDefault="00335EC1" w:rsidP="00335EC1">
      <w:pPr>
        <w:numPr>
          <w:ilvl w:val="0"/>
          <w:numId w:val="1"/>
        </w:numPr>
      </w:pPr>
      <w:r w:rsidRPr="00335EC1">
        <w:t>Rowden Surgery, Chippenham</w:t>
      </w:r>
    </w:p>
    <w:p w:rsidR="00335EC1" w:rsidRPr="00335EC1" w:rsidRDefault="00335EC1" w:rsidP="00335EC1">
      <w:pPr>
        <w:numPr>
          <w:ilvl w:val="0"/>
          <w:numId w:val="1"/>
        </w:numPr>
      </w:pPr>
      <w:r w:rsidRPr="00335EC1">
        <w:t>Bradford on Avon and Melksham Practice</w:t>
      </w:r>
    </w:p>
    <w:p w:rsidR="00335EC1" w:rsidRPr="00335EC1" w:rsidRDefault="00335EC1" w:rsidP="00335EC1">
      <w:pPr>
        <w:numPr>
          <w:ilvl w:val="0"/>
          <w:numId w:val="1"/>
        </w:numPr>
      </w:pPr>
      <w:r w:rsidRPr="00335EC1">
        <w:t>Fairfield Park Health Practice, Bath</w:t>
      </w:r>
    </w:p>
    <w:p w:rsidR="00335EC1" w:rsidRPr="00335EC1" w:rsidRDefault="00335EC1" w:rsidP="00335EC1">
      <w:pPr>
        <w:numPr>
          <w:ilvl w:val="0"/>
          <w:numId w:val="1"/>
        </w:numPr>
      </w:pPr>
      <w:r w:rsidRPr="00335EC1">
        <w:t>The Avenue Surgery, Warminster</w:t>
      </w:r>
    </w:p>
    <w:p w:rsidR="00335EC1" w:rsidRPr="00335EC1" w:rsidRDefault="00335EC1" w:rsidP="00335EC1">
      <w:pPr>
        <w:numPr>
          <w:ilvl w:val="0"/>
          <w:numId w:val="1"/>
        </w:numPr>
      </w:pPr>
      <w:r w:rsidRPr="00335EC1">
        <w:t>Grosvenor Place Surgery</w:t>
      </w:r>
    </w:p>
    <w:p w:rsidR="00335EC1" w:rsidRPr="00335EC1" w:rsidRDefault="00335EC1" w:rsidP="00335EC1">
      <w:pPr>
        <w:numPr>
          <w:ilvl w:val="0"/>
          <w:numId w:val="1"/>
        </w:numPr>
      </w:pPr>
      <w:r w:rsidRPr="00335EC1">
        <w:t xml:space="preserve">Temple House Practice </w:t>
      </w:r>
    </w:p>
    <w:p w:rsidR="00335EC1" w:rsidRPr="00335EC1" w:rsidRDefault="00335EC1" w:rsidP="00335EC1">
      <w:pPr>
        <w:numPr>
          <w:ilvl w:val="0"/>
          <w:numId w:val="1"/>
        </w:numPr>
      </w:pPr>
      <w:proofErr w:type="spellStart"/>
      <w:r w:rsidRPr="00335EC1">
        <w:t>Harptree</w:t>
      </w:r>
      <w:proofErr w:type="spellEnd"/>
      <w:r w:rsidRPr="00335EC1">
        <w:t xml:space="preserve"> Surgery</w:t>
      </w:r>
    </w:p>
    <w:p w:rsidR="00335EC1" w:rsidRPr="00335EC1" w:rsidRDefault="00335EC1" w:rsidP="00335EC1">
      <w:pPr>
        <w:numPr>
          <w:ilvl w:val="0"/>
          <w:numId w:val="1"/>
        </w:numPr>
      </w:pPr>
      <w:proofErr w:type="spellStart"/>
      <w:r w:rsidRPr="00335EC1">
        <w:t>Newbridge</w:t>
      </w:r>
      <w:proofErr w:type="spellEnd"/>
      <w:r w:rsidRPr="00335EC1">
        <w:t xml:space="preserve"> surgery</w:t>
      </w:r>
    </w:p>
    <w:p w:rsidR="00335EC1" w:rsidRPr="00335EC1" w:rsidRDefault="00335EC1" w:rsidP="00335EC1">
      <w:pPr>
        <w:numPr>
          <w:ilvl w:val="0"/>
          <w:numId w:val="1"/>
        </w:numPr>
      </w:pPr>
      <w:r w:rsidRPr="00335EC1">
        <w:t xml:space="preserve">Widcombe Surgery </w:t>
      </w:r>
    </w:p>
    <w:p w:rsidR="00335EC1" w:rsidRPr="00335EC1" w:rsidRDefault="00335EC1" w:rsidP="00335EC1"/>
    <w:p w:rsidR="00335EC1" w:rsidRPr="00335EC1" w:rsidRDefault="00335EC1" w:rsidP="00335EC1">
      <w:r w:rsidRPr="00335EC1">
        <w:t xml:space="preserve">The last five are new this week. </w:t>
      </w:r>
    </w:p>
    <w:p w:rsidR="00335EC1" w:rsidRPr="00335EC1" w:rsidRDefault="00335EC1" w:rsidP="00335EC1"/>
    <w:p w:rsidR="00335EC1" w:rsidRPr="00335EC1" w:rsidRDefault="00335EC1" w:rsidP="00335EC1">
      <w:r w:rsidRPr="00335EC1">
        <w:lastRenderedPageBreak/>
        <w:t>Between Apr</w:t>
      </w:r>
      <w:r>
        <w:t>il</w:t>
      </w:r>
      <w:r w:rsidRPr="00335EC1">
        <w:t xml:space="preserve"> and Aug</w:t>
      </w:r>
      <w:r>
        <w:t>ust</w:t>
      </w:r>
      <w:r w:rsidRPr="00335EC1">
        <w:t xml:space="preserve">, 1,250 Consultant Connect (CC) advice and guidance (A&amp;G) requests including images, were sent to RUH, predominantly for lesions, that would otherwise have been referred as 2ww* (163 were non-BSW) </w:t>
      </w:r>
    </w:p>
    <w:p w:rsidR="00335EC1" w:rsidRPr="00335EC1" w:rsidRDefault="00335EC1" w:rsidP="00335EC1"/>
    <w:p w:rsidR="00335EC1" w:rsidRPr="00335EC1" w:rsidRDefault="00335EC1" w:rsidP="00335EC1">
      <w:r w:rsidRPr="00335EC1">
        <w:t>RUH response timeframes:</w:t>
      </w:r>
    </w:p>
    <w:p w:rsidR="00335EC1" w:rsidRPr="00335EC1" w:rsidRDefault="00335EC1" w:rsidP="00335EC1">
      <w:r w:rsidRPr="00335EC1">
        <w:t>Within 4 hrs       720</w:t>
      </w:r>
    </w:p>
    <w:p w:rsidR="00335EC1" w:rsidRPr="00335EC1" w:rsidRDefault="00335EC1" w:rsidP="00335EC1">
      <w:r w:rsidRPr="00335EC1">
        <w:t>4-9 hrs                300</w:t>
      </w:r>
    </w:p>
    <w:p w:rsidR="00335EC1" w:rsidRPr="00335EC1" w:rsidRDefault="00335EC1" w:rsidP="00335EC1">
      <w:r w:rsidRPr="00335EC1">
        <w:t>9-24hrs               180</w:t>
      </w:r>
    </w:p>
    <w:p w:rsidR="00335EC1" w:rsidRPr="00335EC1" w:rsidRDefault="00335EC1" w:rsidP="00335EC1">
      <w:r w:rsidRPr="00335EC1">
        <w:t>Over 24 hrs        50 (includes Easter and bank holiday long weekends)</w:t>
      </w:r>
    </w:p>
    <w:p w:rsidR="00335EC1" w:rsidRPr="00335EC1" w:rsidRDefault="00335EC1" w:rsidP="00335EC1"/>
    <w:p w:rsidR="00335EC1" w:rsidRPr="00335EC1" w:rsidRDefault="00335EC1" w:rsidP="00335EC1">
      <w:r w:rsidRPr="00335EC1">
        <w:t>Outcomes:</w:t>
      </w:r>
    </w:p>
    <w:p w:rsidR="00335EC1" w:rsidRPr="00335EC1" w:rsidRDefault="00335EC1" w:rsidP="00335EC1">
      <w:r w:rsidRPr="00335EC1">
        <w:t>Manage in Primary Care                                           666        53%</w:t>
      </w:r>
    </w:p>
    <w:p w:rsidR="00335EC1" w:rsidRPr="00335EC1" w:rsidRDefault="00335EC1" w:rsidP="00335EC1">
      <w:r w:rsidRPr="00335EC1">
        <w:t>Refer 2ww Dermatology - RUH                               337        27%</w:t>
      </w:r>
    </w:p>
    <w:p w:rsidR="00335EC1" w:rsidRPr="00335EC1" w:rsidRDefault="00335EC1" w:rsidP="00335EC1">
      <w:r w:rsidRPr="00335EC1">
        <w:t>Refer as 2ww - Poor Quality Images – RUH**     122        10%</w:t>
      </w:r>
    </w:p>
    <w:p w:rsidR="00335EC1" w:rsidRPr="00335EC1" w:rsidRDefault="00335EC1" w:rsidP="00335EC1">
      <w:r w:rsidRPr="00335EC1">
        <w:t>Refer to Dermatology Urgent non-2ww                60          5%</w:t>
      </w:r>
    </w:p>
    <w:p w:rsidR="00335EC1" w:rsidRPr="00335EC1" w:rsidRDefault="00335EC1" w:rsidP="00335EC1">
      <w:r w:rsidRPr="00335EC1">
        <w:t>Refer 2ww OMFS/ENT - RUH                                   24          2%</w:t>
      </w:r>
    </w:p>
    <w:p w:rsidR="00335EC1" w:rsidRPr="00335EC1" w:rsidRDefault="00335EC1" w:rsidP="00335EC1">
      <w:r w:rsidRPr="00335EC1">
        <w:t>Refer to Dermatology Routine non-2ww              13          1%</w:t>
      </w:r>
    </w:p>
    <w:p w:rsidR="00335EC1" w:rsidRPr="00335EC1" w:rsidRDefault="00335EC1" w:rsidP="00335EC1">
      <w:r w:rsidRPr="00335EC1">
        <w:t>Refer to Wiltshire RMC as Urgent                          15          1%</w:t>
      </w:r>
    </w:p>
    <w:p w:rsidR="00335EC1" w:rsidRPr="00335EC1" w:rsidRDefault="00335EC1" w:rsidP="00335EC1">
      <w:r w:rsidRPr="00335EC1">
        <w:t>Refer 2ww Plastics - North Bristol Trust                5            0%</w:t>
      </w:r>
    </w:p>
    <w:p w:rsidR="00335EC1" w:rsidRPr="00335EC1" w:rsidRDefault="00335EC1" w:rsidP="00335EC1">
      <w:r w:rsidRPr="00335EC1">
        <w:t>Refer 2ww Plastics - Salisbury                                 2            0%</w:t>
      </w:r>
    </w:p>
    <w:p w:rsidR="00335EC1" w:rsidRPr="00335EC1" w:rsidRDefault="00335EC1" w:rsidP="00335EC1">
      <w:r w:rsidRPr="00335EC1">
        <w:t>Refer to BNES RMC as Routine                                1            0%</w:t>
      </w:r>
    </w:p>
    <w:p w:rsidR="00335EC1" w:rsidRPr="00335EC1" w:rsidRDefault="00335EC1" w:rsidP="00335EC1">
      <w:r w:rsidRPr="00335EC1">
        <w:t>Refer to BNES RMC as Urgent                                 3            0%</w:t>
      </w:r>
    </w:p>
    <w:p w:rsidR="00335EC1" w:rsidRPr="00335EC1" w:rsidRDefault="00335EC1" w:rsidP="00335EC1">
      <w:r w:rsidRPr="00335EC1">
        <w:t>Refer to Wiltshire RMC as Routine                         1            0%</w:t>
      </w:r>
    </w:p>
    <w:p w:rsidR="00335EC1" w:rsidRPr="00335EC1" w:rsidRDefault="00335EC1" w:rsidP="00335EC1">
      <w:r w:rsidRPr="00335EC1">
        <w:t>Total                                                                             1250      100%</w:t>
      </w:r>
    </w:p>
    <w:p w:rsidR="00335EC1" w:rsidRPr="00335EC1" w:rsidRDefault="00335EC1" w:rsidP="00335EC1"/>
    <w:p w:rsidR="00335EC1" w:rsidRPr="00335EC1" w:rsidRDefault="00335EC1" w:rsidP="00335EC1">
      <w:r w:rsidRPr="00335EC1">
        <w:t xml:space="preserve">*these are all advice and guidance requests for lesions and where images were forwarded via Consultant Connect.  </w:t>
      </w:r>
    </w:p>
    <w:p w:rsidR="00335EC1" w:rsidRPr="00335EC1" w:rsidRDefault="00335EC1" w:rsidP="00335EC1">
      <w:r w:rsidRPr="00335EC1">
        <w:t>**Due to RUH agreeing to accept non-</w:t>
      </w:r>
      <w:proofErr w:type="spellStart"/>
      <w:r w:rsidRPr="00335EC1">
        <w:t>dermatoscopic</w:t>
      </w:r>
      <w:proofErr w:type="spellEnd"/>
      <w:r w:rsidRPr="00335EC1">
        <w:t xml:space="preserve"> images during the height of Covid-19, this total for “poor image quality” therefore also includes a number where non-</w:t>
      </w:r>
      <w:proofErr w:type="spellStart"/>
      <w:r w:rsidRPr="00335EC1">
        <w:t>dermatoscopic</w:t>
      </w:r>
      <w:proofErr w:type="spellEnd"/>
      <w:r w:rsidRPr="00335EC1">
        <w:t xml:space="preserve"> images were </w:t>
      </w:r>
      <w:r w:rsidRPr="00335EC1">
        <w:lastRenderedPageBreak/>
        <w:t xml:space="preserve">sent.  Many of these will be where the GP forwarded on images that the patient themselves had taken, and forwarded to the GP, whilst isolating.  However we are currently unable to separate out those with and those without </w:t>
      </w:r>
      <w:proofErr w:type="spellStart"/>
      <w:r w:rsidRPr="00335EC1">
        <w:t>dermatoscopic</w:t>
      </w:r>
      <w:proofErr w:type="spellEnd"/>
      <w:r w:rsidRPr="00335EC1">
        <w:t xml:space="preserve"> images, due to IG arrangements.  RUH will be doing an audit of a proportion and have been asked to include the 10% “poor image quality” in this.</w:t>
      </w:r>
    </w:p>
    <w:p w:rsidR="00335EC1" w:rsidRPr="00335EC1" w:rsidRDefault="00335EC1" w:rsidP="00335EC1"/>
    <w:p w:rsidR="00335EC1" w:rsidRPr="00335EC1" w:rsidRDefault="00335EC1" w:rsidP="00335EC1">
      <w:r w:rsidRPr="00335EC1">
        <w:t>RUH normally see 350-400 2ww referrals per month</w:t>
      </w:r>
    </w:p>
    <w:p w:rsidR="00335EC1" w:rsidRPr="00335EC1" w:rsidRDefault="00335EC1" w:rsidP="00335EC1">
      <w:r w:rsidRPr="00335EC1">
        <w:t xml:space="preserve">During April-June, due to </w:t>
      </w:r>
      <w:proofErr w:type="spellStart"/>
      <w:r w:rsidRPr="00335EC1">
        <w:t>Covid</w:t>
      </w:r>
      <w:proofErr w:type="spellEnd"/>
      <w:r w:rsidRPr="00335EC1">
        <w:t xml:space="preserve">, RUH only saw 650 in total </w:t>
      </w:r>
    </w:p>
    <w:p w:rsidR="00335EC1" w:rsidRPr="00335EC1" w:rsidRDefault="00335EC1" w:rsidP="00335EC1">
      <w:r w:rsidRPr="00335EC1">
        <w:t xml:space="preserve">Apr-Aug RUH received 1,100 BSW CC </w:t>
      </w:r>
      <w:proofErr w:type="gramStart"/>
      <w:r w:rsidRPr="00335EC1">
        <w:t>A&amp;G</w:t>
      </w:r>
      <w:proofErr w:type="gramEnd"/>
      <w:r w:rsidRPr="00335EC1">
        <w:t xml:space="preserve"> requests with images, most including </w:t>
      </w:r>
      <w:proofErr w:type="spellStart"/>
      <w:r w:rsidRPr="00335EC1">
        <w:t>dermatoscopic</w:t>
      </w:r>
      <w:proofErr w:type="spellEnd"/>
      <w:r w:rsidRPr="00335EC1">
        <w:t xml:space="preserve"> / 220 per month</w:t>
      </w:r>
    </w:p>
    <w:p w:rsidR="00335EC1" w:rsidRPr="00335EC1" w:rsidRDefault="00335EC1" w:rsidP="00335EC1"/>
    <w:p w:rsidR="00335EC1" w:rsidRPr="00335EC1" w:rsidRDefault="00335EC1" w:rsidP="00335EC1">
      <w:r w:rsidRPr="00335EC1">
        <w:t xml:space="preserve">Pre-referral CC </w:t>
      </w:r>
      <w:proofErr w:type="gramStart"/>
      <w:r w:rsidRPr="00335EC1">
        <w:t>A&amp;G</w:t>
      </w:r>
      <w:proofErr w:type="gramEnd"/>
      <w:r w:rsidRPr="00335EC1">
        <w:t xml:space="preserve"> requests with images, for skin rashes, were also being accepted by RUH from 24 July.  Of 96 received, up to 31 Aug,</w:t>
      </w:r>
    </w:p>
    <w:p w:rsidR="00335EC1" w:rsidRPr="00335EC1" w:rsidRDefault="00335EC1" w:rsidP="00335EC1">
      <w:r w:rsidRPr="00335EC1">
        <w:t>Manage in Primary Care                             75%</w:t>
      </w:r>
    </w:p>
    <w:p w:rsidR="00335EC1" w:rsidRPr="00335EC1" w:rsidRDefault="00335EC1" w:rsidP="00335EC1">
      <w:r w:rsidRPr="00335EC1">
        <w:t>Refer 2ww Dermatology - RUH                 3%</w:t>
      </w:r>
    </w:p>
    <w:p w:rsidR="00335EC1" w:rsidRPr="00335EC1" w:rsidRDefault="00335EC1" w:rsidP="00335EC1">
      <w:r w:rsidRPr="00335EC1">
        <w:t>Refer to Bath RMC as Routine                  1%</w:t>
      </w:r>
    </w:p>
    <w:p w:rsidR="00335EC1" w:rsidRPr="00335EC1" w:rsidRDefault="00335EC1" w:rsidP="00335EC1">
      <w:r w:rsidRPr="00335EC1">
        <w:t>Refer to Dermatology Urgent non-2ww 20%</w:t>
      </w:r>
    </w:p>
    <w:p w:rsidR="00335EC1" w:rsidRPr="00335EC1" w:rsidRDefault="00335EC1" w:rsidP="00335EC1">
      <w:r w:rsidRPr="00335EC1">
        <w:t>Refer to Wiltshire RMC as Urgent            1%</w:t>
      </w:r>
    </w:p>
    <w:p w:rsidR="00335EC1" w:rsidRPr="00335EC1" w:rsidRDefault="00335EC1" w:rsidP="00335EC1">
      <w:r w:rsidRPr="00335EC1">
        <w:t>Total                                                               100%</w:t>
      </w:r>
    </w:p>
    <w:p w:rsidR="00335EC1" w:rsidRPr="00335EC1" w:rsidRDefault="00335EC1" w:rsidP="00335EC1"/>
    <w:p w:rsidR="00335EC1" w:rsidRDefault="00335EC1" w:rsidP="00335EC1">
      <w:r w:rsidRPr="00335EC1">
        <w:t xml:space="preserve">We are currently in the process of rolling out </w:t>
      </w:r>
      <w:proofErr w:type="spellStart"/>
      <w:r w:rsidRPr="00335EC1">
        <w:t>dermatoscopes</w:t>
      </w:r>
      <w:proofErr w:type="spellEnd"/>
      <w:r w:rsidRPr="00335EC1">
        <w:t xml:space="preserve">, guidance and training on the process, to all remaining RUH-facing BSW GP Practices; a pilot PCN facing SFT; and setting up a pilot facing GWH. </w:t>
      </w:r>
    </w:p>
    <w:p w:rsidR="00335EC1" w:rsidRPr="00335EC1" w:rsidRDefault="00335EC1" w:rsidP="00335EC1">
      <w:bookmarkStart w:id="0" w:name="_GoBack"/>
      <w:bookmarkEnd w:id="0"/>
      <w:r w:rsidRPr="00335EC1">
        <w:t xml:space="preserve">We are also offering a number of free half-day CPD training events with the first being on </w:t>
      </w:r>
      <w:r>
        <w:t xml:space="preserve">8 </w:t>
      </w:r>
      <w:proofErr w:type="gramStart"/>
      <w:r w:rsidRPr="00335EC1">
        <w:t xml:space="preserve">October </w:t>
      </w:r>
      <w:r>
        <w:t xml:space="preserve"> </w:t>
      </w:r>
      <w:r w:rsidRPr="00335EC1">
        <w:t>via</w:t>
      </w:r>
      <w:proofErr w:type="gramEnd"/>
      <w:r w:rsidRPr="00335EC1">
        <w:t xml:space="preserve"> Zoom.   This first event is aimed at RUH-facing practices plus those in the </w:t>
      </w:r>
      <w:proofErr w:type="spellStart"/>
      <w:r w:rsidRPr="00335EC1">
        <w:t>Sarum</w:t>
      </w:r>
      <w:proofErr w:type="spellEnd"/>
      <w:r w:rsidRPr="00335EC1">
        <w:t xml:space="preserve"> South PCN pilot with SFT.  Please contact </w:t>
      </w:r>
      <w:hyperlink r:id="rId6" w:history="1">
        <w:r w:rsidRPr="00335EC1">
          <w:rPr>
            <w:rStyle w:val="Hyperlink"/>
          </w:rPr>
          <w:t>Lauraine.jones@nhs.net</w:t>
        </w:r>
      </w:hyperlink>
      <w:r w:rsidRPr="00335EC1">
        <w:t xml:space="preserve"> for further information</w:t>
      </w:r>
    </w:p>
    <w:p w:rsidR="00335EC1" w:rsidRPr="00335EC1" w:rsidRDefault="00335EC1" w:rsidP="00335EC1"/>
    <w:p w:rsidR="00BD293E" w:rsidRDefault="00BD293E"/>
    <w:sectPr w:rsidR="00BD2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69F1"/>
    <w:multiLevelType w:val="hybridMultilevel"/>
    <w:tmpl w:val="72023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C1"/>
    <w:rsid w:val="00335EC1"/>
    <w:rsid w:val="00BD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C1"/>
    <w:rPr>
      <w:color w:val="0000FF" w:themeColor="hyperlink"/>
      <w:u w:val="single"/>
    </w:rPr>
  </w:style>
  <w:style w:type="paragraph" w:styleId="ListParagraph">
    <w:name w:val="List Paragraph"/>
    <w:basedOn w:val="Normal"/>
    <w:uiPriority w:val="34"/>
    <w:qFormat/>
    <w:rsid w:val="00335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C1"/>
    <w:rPr>
      <w:color w:val="0000FF" w:themeColor="hyperlink"/>
      <w:u w:val="single"/>
    </w:rPr>
  </w:style>
  <w:style w:type="paragraph" w:styleId="ListParagraph">
    <w:name w:val="List Paragraph"/>
    <w:basedOn w:val="Normal"/>
    <w:uiPriority w:val="34"/>
    <w:qFormat/>
    <w:rsid w:val="0033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6299">
      <w:bodyDiv w:val="1"/>
      <w:marLeft w:val="0"/>
      <w:marRight w:val="0"/>
      <w:marTop w:val="0"/>
      <w:marBottom w:val="0"/>
      <w:divBdr>
        <w:top w:val="none" w:sz="0" w:space="0" w:color="auto"/>
        <w:left w:val="none" w:sz="0" w:space="0" w:color="auto"/>
        <w:bottom w:val="none" w:sz="0" w:space="0" w:color="auto"/>
        <w:right w:val="none" w:sz="0" w:space="0" w:color="auto"/>
      </w:divBdr>
    </w:div>
    <w:div w:id="11799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ine.jone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2020-09-11T13:20:00Z</dcterms:created>
  <dcterms:modified xsi:type="dcterms:W3CDTF">2020-09-11T13:20:00Z</dcterms:modified>
</cp:coreProperties>
</file>