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C5" w:rsidRPr="00D61718" w:rsidRDefault="00D61718" w:rsidP="00D61718">
      <w:pPr>
        <w:spacing w:after="120"/>
        <w:rPr>
          <w:rFonts w:ascii="Calibri" w:hAnsi="Calibri" w:cs="Calibri"/>
          <w:b/>
          <w:sz w:val="24"/>
          <w:szCs w:val="24"/>
        </w:rPr>
      </w:pPr>
      <w:r>
        <w:rPr>
          <w:noProof/>
        </w:rPr>
        <w:drawing>
          <wp:anchor distT="0" distB="0" distL="114300" distR="114300" simplePos="0" relativeHeight="251657216" behindDoc="0" locked="0" layoutInCell="1" allowOverlap="1" wp14:anchorId="2EC738E7" wp14:editId="2BDEBAC7">
            <wp:simplePos x="0" y="0"/>
            <wp:positionH relativeFrom="column">
              <wp:posOffset>4150995</wp:posOffset>
            </wp:positionH>
            <wp:positionV relativeFrom="paragraph">
              <wp:posOffset>6350</wp:posOffset>
            </wp:positionV>
            <wp:extent cx="2584450" cy="863600"/>
            <wp:effectExtent l="0" t="0" r="6350" b="0"/>
            <wp:wrapSquare wrapText="lef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44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rPr>
        <w:drawing>
          <wp:inline distT="0" distB="0" distL="0" distR="0" wp14:anchorId="1AB03B5D" wp14:editId="75E214CE">
            <wp:extent cx="2505075" cy="1082671"/>
            <wp:effectExtent l="0" t="0" r="0" b="0"/>
            <wp:docPr id="3" name="Picture 3" descr="H:\NHS_BSW CCG_Logo A4_RGB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HS_BSW CCG_Logo A4_RGB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0504" cy="1085017"/>
                    </a:xfrm>
                    <a:prstGeom prst="rect">
                      <a:avLst/>
                    </a:prstGeom>
                    <a:noFill/>
                    <a:ln>
                      <a:noFill/>
                    </a:ln>
                  </pic:spPr>
                </pic:pic>
              </a:graphicData>
            </a:graphic>
          </wp:inline>
        </w:drawing>
      </w:r>
      <w:r w:rsidR="000079C5" w:rsidRPr="00D61718">
        <w:rPr>
          <w:rFonts w:ascii="Calibri" w:hAnsi="Calibri" w:cs="Calibri"/>
          <w:b/>
          <w:sz w:val="36"/>
          <w:szCs w:val="36"/>
        </w:rPr>
        <w:t xml:space="preserve"> </w:t>
      </w:r>
    </w:p>
    <w:p w:rsidR="00D61718" w:rsidRPr="00D61718" w:rsidRDefault="00D61718" w:rsidP="00D61718">
      <w:pPr>
        <w:spacing w:after="120"/>
        <w:jc w:val="center"/>
        <w:rPr>
          <w:rFonts w:ascii="Calibri" w:hAnsi="Calibri" w:cs="Calibri"/>
          <w:b/>
          <w:sz w:val="24"/>
          <w:szCs w:val="24"/>
        </w:rPr>
      </w:pPr>
      <w:r w:rsidRPr="00D61718">
        <w:rPr>
          <w:rFonts w:ascii="Calibri" w:hAnsi="Calibri" w:cs="Calibri"/>
          <w:b/>
          <w:sz w:val="36"/>
          <w:szCs w:val="36"/>
        </w:rPr>
        <w:t>Phlebotomists needed</w:t>
      </w:r>
    </w:p>
    <w:p w:rsidR="00134ADD" w:rsidRPr="00D61718" w:rsidRDefault="000079C5" w:rsidP="00D61718">
      <w:pPr>
        <w:spacing w:after="120"/>
        <w:jc w:val="center"/>
        <w:rPr>
          <w:rFonts w:ascii="Calibri" w:hAnsi="Calibri" w:cs="Calibri"/>
          <w:b/>
          <w:sz w:val="36"/>
          <w:szCs w:val="36"/>
        </w:rPr>
      </w:pPr>
      <w:r w:rsidRPr="00D61718">
        <w:rPr>
          <w:rFonts w:ascii="Calibri" w:hAnsi="Calibri" w:cs="Calibri"/>
          <w:b/>
          <w:sz w:val="36"/>
          <w:szCs w:val="36"/>
        </w:rPr>
        <w:t xml:space="preserve">BSW </w:t>
      </w:r>
      <w:r w:rsidR="00134ADD" w:rsidRPr="00D61718">
        <w:rPr>
          <w:rFonts w:ascii="Calibri" w:hAnsi="Calibri" w:cs="Calibri"/>
          <w:b/>
          <w:sz w:val="36"/>
          <w:szCs w:val="36"/>
        </w:rPr>
        <w:t>COVID-19 Anti</w:t>
      </w:r>
      <w:r w:rsidR="00ED2E01" w:rsidRPr="00D61718">
        <w:rPr>
          <w:rFonts w:ascii="Calibri" w:hAnsi="Calibri" w:cs="Calibri"/>
          <w:b/>
          <w:sz w:val="36"/>
          <w:szCs w:val="36"/>
        </w:rPr>
        <w:t>body</w:t>
      </w:r>
      <w:r w:rsidR="00134ADD" w:rsidRPr="00D61718">
        <w:rPr>
          <w:rFonts w:ascii="Calibri" w:hAnsi="Calibri" w:cs="Calibri"/>
          <w:b/>
          <w:sz w:val="36"/>
          <w:szCs w:val="36"/>
        </w:rPr>
        <w:t xml:space="preserve"> Test</w:t>
      </w:r>
      <w:r w:rsidR="00ED2E01" w:rsidRPr="00D61718">
        <w:rPr>
          <w:rFonts w:ascii="Calibri" w:hAnsi="Calibri" w:cs="Calibri"/>
          <w:b/>
          <w:sz w:val="36"/>
          <w:szCs w:val="36"/>
        </w:rPr>
        <w:t xml:space="preserve"> Service (ATS)</w:t>
      </w:r>
    </w:p>
    <w:p w:rsidR="00015F65" w:rsidRPr="00015F65" w:rsidRDefault="00015F65" w:rsidP="00015F65">
      <w:pPr>
        <w:spacing w:after="240" w:line="259" w:lineRule="auto"/>
        <w:rPr>
          <w:rFonts w:ascii="Calibri" w:eastAsia="Calibri" w:hAnsi="Calibri" w:cs="Calibri"/>
          <w:szCs w:val="22"/>
          <w:lang w:eastAsia="en-US"/>
        </w:rPr>
      </w:pPr>
      <w:r w:rsidRPr="00015F65">
        <w:rPr>
          <w:rFonts w:ascii="Calibri" w:eastAsia="Calibri" w:hAnsi="Calibri" w:cs="Calibri"/>
          <w:szCs w:val="22"/>
          <w:lang w:eastAsia="en-US"/>
        </w:rPr>
        <w:t>Antibody testing has a critical role to play in helping the UK learn about the level and length of immunity following infection and how the virus is spreading across the country. It will play an increasingly important role as we move into the next phase of responding to the coronavirus pandemic.</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 xml:space="preserve">An Antibody Testing Service (ATS) has been mobilised in the </w:t>
      </w:r>
      <w:proofErr w:type="spellStart"/>
      <w:r w:rsidRPr="00015F65">
        <w:rPr>
          <w:rFonts w:ascii="Calibri" w:eastAsia="Calibri" w:hAnsi="Calibri" w:cs="Times New Roman"/>
          <w:szCs w:val="22"/>
          <w:lang w:eastAsia="en-US"/>
        </w:rPr>
        <w:t>BaNES</w:t>
      </w:r>
      <w:proofErr w:type="spellEnd"/>
      <w:r w:rsidRPr="00015F65">
        <w:rPr>
          <w:rFonts w:ascii="Calibri" w:eastAsia="Calibri" w:hAnsi="Calibri" w:cs="Times New Roman"/>
          <w:szCs w:val="22"/>
          <w:lang w:eastAsia="en-US"/>
        </w:rPr>
        <w:t xml:space="preserve">, Swindon and Wiltshire region in response to a request from NHS England. The service is supporting a number of different healthcare organisations with ATS Testing for their employees including GP Surgeries, Virgin Care Children’s, Virgin Care </w:t>
      </w:r>
      <w:proofErr w:type="spellStart"/>
      <w:r w:rsidRPr="00015F65">
        <w:rPr>
          <w:rFonts w:ascii="Calibri" w:eastAsia="Calibri" w:hAnsi="Calibri" w:cs="Times New Roman"/>
          <w:szCs w:val="22"/>
          <w:lang w:eastAsia="en-US"/>
        </w:rPr>
        <w:t>BaNES</w:t>
      </w:r>
      <w:proofErr w:type="spellEnd"/>
      <w:r w:rsidRPr="00015F65">
        <w:rPr>
          <w:rFonts w:ascii="Calibri" w:eastAsia="Calibri" w:hAnsi="Calibri" w:cs="Times New Roman"/>
          <w:szCs w:val="22"/>
          <w:lang w:eastAsia="en-US"/>
        </w:rPr>
        <w:t xml:space="preserve">, Dorothy House and Community Pharmacy. The plan is for testing to also be extended to </w:t>
      </w:r>
      <w:r w:rsidR="00D61718">
        <w:rPr>
          <w:rFonts w:ascii="Calibri" w:eastAsia="Calibri" w:hAnsi="Calibri" w:cs="Times New Roman"/>
          <w:szCs w:val="22"/>
          <w:lang w:eastAsia="en-US"/>
        </w:rPr>
        <w:t>s</w:t>
      </w:r>
      <w:r w:rsidRPr="00015F65">
        <w:rPr>
          <w:rFonts w:ascii="Calibri" w:eastAsia="Calibri" w:hAnsi="Calibri" w:cs="Times New Roman"/>
          <w:szCs w:val="22"/>
          <w:lang w:eastAsia="en-US"/>
        </w:rPr>
        <w:t xml:space="preserve">ocial </w:t>
      </w:r>
      <w:r w:rsidR="00D61718">
        <w:rPr>
          <w:rFonts w:ascii="Calibri" w:eastAsia="Calibri" w:hAnsi="Calibri" w:cs="Times New Roman"/>
          <w:szCs w:val="22"/>
          <w:lang w:eastAsia="en-US"/>
        </w:rPr>
        <w:t>c</w:t>
      </w:r>
      <w:r w:rsidRPr="00015F65">
        <w:rPr>
          <w:rFonts w:ascii="Calibri" w:eastAsia="Calibri" w:hAnsi="Calibri" w:cs="Times New Roman"/>
          <w:szCs w:val="22"/>
          <w:lang w:eastAsia="en-US"/>
        </w:rPr>
        <w:t>are staff.</w:t>
      </w:r>
    </w:p>
    <w:p w:rsidR="00015F65" w:rsidRPr="00015F65" w:rsidRDefault="00015F65" w:rsidP="00015F65">
      <w:pPr>
        <w:spacing w:after="160" w:line="259" w:lineRule="auto"/>
        <w:rPr>
          <w:rFonts w:ascii="Calibri" w:eastAsia="Calibri" w:hAnsi="Calibri" w:cs="Times New Roman"/>
          <w:b/>
          <w:szCs w:val="22"/>
          <w:lang w:eastAsia="en-US"/>
        </w:rPr>
      </w:pPr>
      <w:r w:rsidRPr="00015F65">
        <w:rPr>
          <w:rFonts w:ascii="Calibri" w:eastAsia="Calibri" w:hAnsi="Calibri" w:cs="Times New Roman"/>
          <w:b/>
          <w:szCs w:val="22"/>
          <w:lang w:eastAsia="en-US"/>
        </w:rPr>
        <w:t xml:space="preserve">Where are the </w:t>
      </w:r>
      <w:r w:rsidR="00D61718">
        <w:rPr>
          <w:rFonts w:ascii="Calibri" w:eastAsia="Calibri" w:hAnsi="Calibri" w:cs="Times New Roman"/>
          <w:b/>
          <w:szCs w:val="22"/>
          <w:lang w:eastAsia="en-US"/>
        </w:rPr>
        <w:t>c</w:t>
      </w:r>
      <w:r w:rsidRPr="00015F65">
        <w:rPr>
          <w:rFonts w:ascii="Calibri" w:eastAsia="Calibri" w:hAnsi="Calibri" w:cs="Times New Roman"/>
          <w:b/>
          <w:szCs w:val="22"/>
          <w:lang w:eastAsia="en-US"/>
        </w:rPr>
        <w:t>linics?</w:t>
      </w:r>
    </w:p>
    <w:p w:rsid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 xml:space="preserve">Five clinics have been set up across </w:t>
      </w:r>
      <w:r w:rsidR="00292CCD">
        <w:rPr>
          <w:rFonts w:ascii="Calibri" w:eastAsia="Calibri" w:hAnsi="Calibri" w:cs="Times New Roman"/>
          <w:szCs w:val="22"/>
          <w:lang w:eastAsia="en-US"/>
        </w:rPr>
        <w:t xml:space="preserve">BSW: </w:t>
      </w:r>
    </w:p>
    <w:p w:rsidR="00292CCD" w:rsidRDefault="00292CCD" w:rsidP="00292CCD">
      <w:pPr>
        <w:numPr>
          <w:ilvl w:val="0"/>
          <w:numId w:val="2"/>
        </w:numPr>
        <w:jc w:val="both"/>
        <w:rPr>
          <w:rFonts w:ascii="Calibri" w:hAnsi="Calibri" w:cs="Calibri"/>
        </w:rPr>
      </w:pPr>
      <w:r>
        <w:rPr>
          <w:rFonts w:ascii="Calibri" w:hAnsi="Calibri" w:cs="Calibri"/>
        </w:rPr>
        <w:t>Hathaway Surgery, Chippenham</w:t>
      </w:r>
    </w:p>
    <w:p w:rsidR="00292CCD" w:rsidRDefault="00292CCD" w:rsidP="00292CCD">
      <w:pPr>
        <w:numPr>
          <w:ilvl w:val="0"/>
          <w:numId w:val="2"/>
        </w:numPr>
        <w:jc w:val="both"/>
        <w:rPr>
          <w:rFonts w:ascii="Calibri" w:hAnsi="Calibri" w:cs="Calibri"/>
        </w:rPr>
      </w:pPr>
      <w:proofErr w:type="spellStart"/>
      <w:r>
        <w:rPr>
          <w:rFonts w:ascii="Calibri" w:hAnsi="Calibri" w:cs="Calibri"/>
        </w:rPr>
        <w:t>Moredon</w:t>
      </w:r>
      <w:proofErr w:type="spellEnd"/>
      <w:r>
        <w:rPr>
          <w:rFonts w:ascii="Calibri" w:hAnsi="Calibri" w:cs="Calibri"/>
        </w:rPr>
        <w:t xml:space="preserve"> Medical Practice, Swindon</w:t>
      </w:r>
    </w:p>
    <w:p w:rsidR="00292CCD" w:rsidRDefault="00292CCD" w:rsidP="00292CCD">
      <w:pPr>
        <w:numPr>
          <w:ilvl w:val="0"/>
          <w:numId w:val="2"/>
        </w:numPr>
        <w:jc w:val="both"/>
        <w:rPr>
          <w:rFonts w:ascii="Calibri" w:hAnsi="Calibri" w:cs="Calibri"/>
        </w:rPr>
      </w:pPr>
      <w:r>
        <w:rPr>
          <w:rFonts w:ascii="Calibri" w:hAnsi="Calibri" w:cs="Calibri"/>
        </w:rPr>
        <w:t>Salisbury Medical Practice</w:t>
      </w:r>
    </w:p>
    <w:p w:rsidR="00292CCD" w:rsidRDefault="00292CCD" w:rsidP="00292CCD">
      <w:pPr>
        <w:numPr>
          <w:ilvl w:val="0"/>
          <w:numId w:val="2"/>
        </w:numPr>
        <w:jc w:val="both"/>
        <w:rPr>
          <w:rFonts w:ascii="Calibri" w:hAnsi="Calibri" w:cs="Calibri"/>
        </w:rPr>
      </w:pPr>
      <w:r>
        <w:rPr>
          <w:rFonts w:ascii="Calibri" w:hAnsi="Calibri" w:cs="Calibri"/>
        </w:rPr>
        <w:t>Keynsham Health Centre</w:t>
      </w:r>
    </w:p>
    <w:p w:rsidR="00292CCD" w:rsidRDefault="00292CCD" w:rsidP="00292CCD">
      <w:pPr>
        <w:numPr>
          <w:ilvl w:val="0"/>
          <w:numId w:val="2"/>
        </w:numPr>
        <w:jc w:val="both"/>
        <w:rPr>
          <w:rFonts w:ascii="Calibri" w:hAnsi="Calibri" w:cs="Calibri"/>
        </w:rPr>
      </w:pPr>
      <w:r>
        <w:rPr>
          <w:rFonts w:ascii="Calibri" w:hAnsi="Calibri" w:cs="Calibri"/>
        </w:rPr>
        <w:t xml:space="preserve">Dorothy House Hospice, </w:t>
      </w:r>
      <w:proofErr w:type="spellStart"/>
      <w:r>
        <w:rPr>
          <w:rFonts w:ascii="Calibri" w:hAnsi="Calibri" w:cs="Calibri"/>
        </w:rPr>
        <w:t>Winsley</w:t>
      </w:r>
      <w:proofErr w:type="spellEnd"/>
      <w:r>
        <w:rPr>
          <w:rFonts w:ascii="Calibri" w:hAnsi="Calibri" w:cs="Calibri"/>
        </w:rPr>
        <w:t xml:space="preserve"> </w:t>
      </w:r>
    </w:p>
    <w:p w:rsidR="00292CCD" w:rsidRPr="00292CCD" w:rsidRDefault="00292CCD" w:rsidP="00292CCD">
      <w:pPr>
        <w:jc w:val="both"/>
        <w:rPr>
          <w:rFonts w:ascii="Calibri" w:hAnsi="Calibri" w:cs="Calibri"/>
        </w:rPr>
      </w:pPr>
    </w:p>
    <w:p w:rsidR="00015F65" w:rsidRPr="00015F65" w:rsidRDefault="00015F65" w:rsidP="00015F65">
      <w:pPr>
        <w:spacing w:after="160" w:line="259" w:lineRule="auto"/>
        <w:rPr>
          <w:rFonts w:ascii="Calibri" w:eastAsia="Calibri" w:hAnsi="Calibri" w:cs="Times New Roman"/>
          <w:b/>
          <w:szCs w:val="22"/>
          <w:lang w:eastAsia="en-US"/>
        </w:rPr>
      </w:pPr>
      <w:r w:rsidRPr="00015F65">
        <w:rPr>
          <w:rFonts w:ascii="Calibri" w:eastAsia="Calibri" w:hAnsi="Calibri" w:cs="Times New Roman"/>
          <w:b/>
          <w:szCs w:val="22"/>
          <w:lang w:eastAsia="en-US"/>
        </w:rPr>
        <w:t>How can you help?</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 xml:space="preserve">We are looking for phlebotomists to take blood samples at the clinics to ensure tests can be offered to all eligible workers in a timely fashion. </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 xml:space="preserve">All equipment is provided and administrative resource will be available onsite to support.  </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 xml:space="preserve">The service is operating </w:t>
      </w:r>
      <w:r w:rsidR="00D61718">
        <w:rPr>
          <w:rFonts w:ascii="Calibri" w:eastAsia="Calibri" w:hAnsi="Calibri" w:cs="Times New Roman"/>
          <w:szCs w:val="22"/>
          <w:lang w:eastAsia="en-US"/>
        </w:rPr>
        <w:t>seven</w:t>
      </w:r>
      <w:r w:rsidRPr="00015F65">
        <w:rPr>
          <w:rFonts w:ascii="Calibri" w:eastAsia="Calibri" w:hAnsi="Calibri" w:cs="Times New Roman"/>
          <w:szCs w:val="22"/>
          <w:lang w:eastAsia="en-US"/>
        </w:rPr>
        <w:t xml:space="preserve"> days per week and shifts are typically six hours from 09:00 to 15:00 and 15:00 to 21:00, although alternative timings can be accommodated depending upon availability.</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 xml:space="preserve">The service administration, appointment bookings and scheduling of phlebotomy resource is being coordinated by </w:t>
      </w:r>
      <w:proofErr w:type="spellStart"/>
      <w:r w:rsidRPr="00015F65">
        <w:rPr>
          <w:rFonts w:ascii="Calibri" w:eastAsia="Calibri" w:hAnsi="Calibri" w:cs="Times New Roman"/>
          <w:szCs w:val="22"/>
          <w:lang w:eastAsia="en-US"/>
        </w:rPr>
        <w:t>Medvivo</w:t>
      </w:r>
      <w:proofErr w:type="spellEnd"/>
      <w:r w:rsidRPr="00015F65">
        <w:rPr>
          <w:rFonts w:ascii="Calibri" w:eastAsia="Calibri" w:hAnsi="Calibri" w:cs="Times New Roman"/>
          <w:szCs w:val="22"/>
          <w:lang w:eastAsia="en-US"/>
        </w:rPr>
        <w:t xml:space="preserve">.  </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 xml:space="preserve">Anybody who is interested in this opportunity should e-mail </w:t>
      </w:r>
      <w:hyperlink r:id="rId10" w:history="1">
        <w:r w:rsidR="00400B5A" w:rsidRPr="00400B5A">
          <w:rPr>
            <w:rStyle w:val="Hyperlink"/>
            <w:rFonts w:ascii="Calibri" w:eastAsia="Calibri" w:hAnsi="Calibri" w:cs="Times New Roman"/>
            <w:szCs w:val="22"/>
            <w:lang w:eastAsia="en-US"/>
          </w:rPr>
          <w:t>mg.ats@nhs.net</w:t>
        </w:r>
      </w:hyperlink>
      <w:r w:rsidRPr="00015F65">
        <w:rPr>
          <w:rFonts w:ascii="Calibri" w:eastAsia="Calibri" w:hAnsi="Calibri" w:cs="Times New Roman"/>
          <w:szCs w:val="22"/>
          <w:lang w:eastAsia="en-US"/>
        </w:rPr>
        <w:t>. More detailed information about the service will be provided directly once contact has been made.</w:t>
      </w:r>
    </w:p>
    <w:p w:rsidR="00015F65" w:rsidRPr="00015F65" w:rsidRDefault="00015F65" w:rsidP="00015F65">
      <w:pPr>
        <w:spacing w:after="160" w:line="259" w:lineRule="auto"/>
        <w:rPr>
          <w:rFonts w:ascii="Calibri" w:eastAsia="Calibri" w:hAnsi="Calibri" w:cs="Times New Roman"/>
          <w:b/>
          <w:szCs w:val="22"/>
          <w:lang w:eastAsia="en-US"/>
        </w:rPr>
      </w:pPr>
      <w:r w:rsidRPr="00015F65">
        <w:rPr>
          <w:rFonts w:ascii="Calibri" w:eastAsia="Calibri" w:hAnsi="Calibri" w:cs="Times New Roman"/>
          <w:b/>
          <w:szCs w:val="22"/>
          <w:lang w:eastAsia="en-US"/>
        </w:rPr>
        <w:t>How will phlebotomists be remunerated for their time?</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Any phlebotomists who support the ATS by picking up additional hours will be paid via their employer who will then be reimbursed from the C</w:t>
      </w:r>
      <w:r w:rsidR="00D61718">
        <w:rPr>
          <w:rFonts w:ascii="Calibri" w:eastAsia="Calibri" w:hAnsi="Calibri" w:cs="Times New Roman"/>
          <w:szCs w:val="22"/>
          <w:lang w:eastAsia="en-US"/>
        </w:rPr>
        <w:t>OVID</w:t>
      </w:r>
      <w:r w:rsidRPr="00015F65">
        <w:rPr>
          <w:rFonts w:ascii="Calibri" w:eastAsia="Calibri" w:hAnsi="Calibri" w:cs="Times New Roman"/>
          <w:szCs w:val="22"/>
          <w:lang w:eastAsia="en-US"/>
        </w:rPr>
        <w:t xml:space="preserve"> fund via the CCG. </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Indemnity will be covered by the national Clinical Negligence Scheme that has been implemented as part of the C</w:t>
      </w:r>
      <w:r w:rsidR="00D61718">
        <w:rPr>
          <w:rFonts w:ascii="Calibri" w:eastAsia="Calibri" w:hAnsi="Calibri" w:cs="Times New Roman"/>
          <w:szCs w:val="22"/>
          <w:lang w:eastAsia="en-US"/>
        </w:rPr>
        <w:t>OVID</w:t>
      </w:r>
      <w:r w:rsidRPr="00015F65">
        <w:rPr>
          <w:rFonts w:ascii="Calibri" w:eastAsia="Calibri" w:hAnsi="Calibri" w:cs="Times New Roman"/>
          <w:szCs w:val="22"/>
          <w:lang w:eastAsia="en-US"/>
        </w:rPr>
        <w:t xml:space="preserve"> response.</w:t>
      </w:r>
    </w:p>
    <w:p w:rsidR="00015F65" w:rsidRPr="00015F65" w:rsidRDefault="00015F65" w:rsidP="00015F65">
      <w:pPr>
        <w:spacing w:after="160" w:line="259" w:lineRule="auto"/>
        <w:rPr>
          <w:rFonts w:ascii="Calibri" w:eastAsia="Calibri" w:hAnsi="Calibri" w:cs="Times New Roman"/>
          <w:szCs w:val="22"/>
          <w:lang w:eastAsia="en-US"/>
        </w:rPr>
      </w:pPr>
      <w:r w:rsidRPr="00015F65">
        <w:rPr>
          <w:rFonts w:ascii="Calibri" w:eastAsia="Calibri" w:hAnsi="Calibri" w:cs="Times New Roman"/>
          <w:szCs w:val="22"/>
          <w:lang w:eastAsia="en-US"/>
        </w:rPr>
        <w:t xml:space="preserve">Please contact the CCG if you have any questions regarding pay for supporting this service. </w:t>
      </w:r>
    </w:p>
    <w:p w:rsidR="00015F65" w:rsidRPr="006628F7" w:rsidRDefault="00015F65" w:rsidP="00400B5A">
      <w:pPr>
        <w:spacing w:after="160" w:line="259" w:lineRule="auto"/>
        <w:rPr>
          <w:rFonts w:ascii="Calibri" w:hAnsi="Calibri" w:cs="Calibri"/>
        </w:rPr>
      </w:pPr>
      <w:r w:rsidRPr="00015F65">
        <w:rPr>
          <w:rFonts w:ascii="Calibri" w:eastAsia="Calibri" w:hAnsi="Calibri" w:cs="Times New Roman"/>
          <w:szCs w:val="22"/>
          <w:lang w:eastAsia="en-US"/>
        </w:rPr>
        <w:t>This is an excellent opportunity to further con</w:t>
      </w:r>
      <w:r w:rsidR="00D61718">
        <w:rPr>
          <w:rFonts w:ascii="Calibri" w:eastAsia="Calibri" w:hAnsi="Calibri" w:cs="Times New Roman"/>
          <w:szCs w:val="22"/>
          <w:lang w:eastAsia="en-US"/>
        </w:rPr>
        <w:t>tribute to the response to the c</w:t>
      </w:r>
      <w:r w:rsidRPr="00015F65">
        <w:rPr>
          <w:rFonts w:ascii="Calibri" w:eastAsia="Calibri" w:hAnsi="Calibri" w:cs="Times New Roman"/>
          <w:szCs w:val="22"/>
          <w:lang w:eastAsia="en-US"/>
        </w:rPr>
        <w:t xml:space="preserve">oronavirus </w:t>
      </w:r>
      <w:r w:rsidR="00D61718">
        <w:rPr>
          <w:rFonts w:ascii="Calibri" w:eastAsia="Calibri" w:hAnsi="Calibri" w:cs="Times New Roman"/>
          <w:szCs w:val="22"/>
          <w:lang w:eastAsia="en-US"/>
        </w:rPr>
        <w:t>p</w:t>
      </w:r>
      <w:bookmarkStart w:id="0" w:name="_GoBack"/>
      <w:bookmarkEnd w:id="0"/>
      <w:r w:rsidRPr="00015F65">
        <w:rPr>
          <w:rFonts w:ascii="Calibri" w:eastAsia="Calibri" w:hAnsi="Calibri" w:cs="Times New Roman"/>
          <w:szCs w:val="22"/>
          <w:lang w:eastAsia="en-US"/>
        </w:rPr>
        <w:t xml:space="preserve">andemic. </w:t>
      </w:r>
    </w:p>
    <w:sectPr w:rsidR="00015F65" w:rsidRPr="006628F7" w:rsidSect="00CE10B0">
      <w:footerReference w:type="default" r:id="rId11"/>
      <w:pgSz w:w="11906" w:h="16838"/>
      <w:pgMar w:top="851" w:right="566"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7E4" w:rsidRDefault="00CD67E4" w:rsidP="00B1363D">
      <w:r>
        <w:separator/>
      </w:r>
    </w:p>
  </w:endnote>
  <w:endnote w:type="continuationSeparator" w:id="0">
    <w:p w:rsidR="00CD67E4" w:rsidRDefault="00CD67E4" w:rsidP="00B1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81B" w:rsidRDefault="00D65622">
    <w:pPr>
      <w:pStyle w:val="Foot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257810</wp:posOffset>
          </wp:positionV>
          <wp:extent cx="8590280" cy="121920"/>
          <wp:effectExtent l="0" t="0" r="0" b="0"/>
          <wp:wrapTight wrapText="bothSides">
            <wp:wrapPolygon edited="0">
              <wp:start x="0" y="0"/>
              <wp:lineTo x="0" y="16875"/>
              <wp:lineTo x="21555" y="16875"/>
              <wp:lineTo x="21555" y="0"/>
              <wp:lineTo x="0" y="0"/>
            </wp:wrapPolygon>
          </wp:wrapTight>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0280" cy="121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7E4" w:rsidRDefault="00CD67E4" w:rsidP="00B1363D">
      <w:r>
        <w:separator/>
      </w:r>
    </w:p>
  </w:footnote>
  <w:footnote w:type="continuationSeparator" w:id="0">
    <w:p w:rsidR="00CD67E4" w:rsidRDefault="00CD67E4" w:rsidP="00B1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5510"/>
    <w:multiLevelType w:val="hybridMultilevel"/>
    <w:tmpl w:val="D3C83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A33F70"/>
    <w:multiLevelType w:val="hybridMultilevel"/>
    <w:tmpl w:val="BF70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C145859"/>
    <w:multiLevelType w:val="hybridMultilevel"/>
    <w:tmpl w:val="0996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B0"/>
    <w:rsid w:val="000079C5"/>
    <w:rsid w:val="00015F65"/>
    <w:rsid w:val="000521B0"/>
    <w:rsid w:val="000544C7"/>
    <w:rsid w:val="00063281"/>
    <w:rsid w:val="0008035D"/>
    <w:rsid w:val="00097633"/>
    <w:rsid w:val="000C71B7"/>
    <w:rsid w:val="000E0966"/>
    <w:rsid w:val="000F484D"/>
    <w:rsid w:val="000F5004"/>
    <w:rsid w:val="00104A23"/>
    <w:rsid w:val="00134ADD"/>
    <w:rsid w:val="00141D3F"/>
    <w:rsid w:val="0015190B"/>
    <w:rsid w:val="001F16D0"/>
    <w:rsid w:val="001F7660"/>
    <w:rsid w:val="002550E2"/>
    <w:rsid w:val="00264DAB"/>
    <w:rsid w:val="00292CCD"/>
    <w:rsid w:val="00293BB2"/>
    <w:rsid w:val="002D0EA6"/>
    <w:rsid w:val="002E7727"/>
    <w:rsid w:val="0031609B"/>
    <w:rsid w:val="0036481D"/>
    <w:rsid w:val="00392043"/>
    <w:rsid w:val="00400B5A"/>
    <w:rsid w:val="00451D05"/>
    <w:rsid w:val="004A458B"/>
    <w:rsid w:val="004A6DE1"/>
    <w:rsid w:val="004E3AF7"/>
    <w:rsid w:val="00544732"/>
    <w:rsid w:val="0058130B"/>
    <w:rsid w:val="005E6897"/>
    <w:rsid w:val="005F27A1"/>
    <w:rsid w:val="0060469E"/>
    <w:rsid w:val="0063214D"/>
    <w:rsid w:val="00645FEB"/>
    <w:rsid w:val="006628F7"/>
    <w:rsid w:val="00677575"/>
    <w:rsid w:val="0068403E"/>
    <w:rsid w:val="006D255C"/>
    <w:rsid w:val="0075485D"/>
    <w:rsid w:val="00770714"/>
    <w:rsid w:val="00770966"/>
    <w:rsid w:val="00785E5B"/>
    <w:rsid w:val="007F7C9E"/>
    <w:rsid w:val="0082074E"/>
    <w:rsid w:val="00855401"/>
    <w:rsid w:val="00882439"/>
    <w:rsid w:val="0089014C"/>
    <w:rsid w:val="008E15B6"/>
    <w:rsid w:val="00905287"/>
    <w:rsid w:val="0091732E"/>
    <w:rsid w:val="00955D81"/>
    <w:rsid w:val="00983DAE"/>
    <w:rsid w:val="00991C21"/>
    <w:rsid w:val="009D29B4"/>
    <w:rsid w:val="00A77C41"/>
    <w:rsid w:val="00AA7F62"/>
    <w:rsid w:val="00AC0CAE"/>
    <w:rsid w:val="00AD67CF"/>
    <w:rsid w:val="00B10EA5"/>
    <w:rsid w:val="00B131CC"/>
    <w:rsid w:val="00B1363D"/>
    <w:rsid w:val="00B35EF7"/>
    <w:rsid w:val="00B41246"/>
    <w:rsid w:val="00B46B8B"/>
    <w:rsid w:val="00B77A93"/>
    <w:rsid w:val="00B90C3E"/>
    <w:rsid w:val="00B9646F"/>
    <w:rsid w:val="00C549E8"/>
    <w:rsid w:val="00C93D82"/>
    <w:rsid w:val="00CD67E4"/>
    <w:rsid w:val="00CE10B0"/>
    <w:rsid w:val="00CE2842"/>
    <w:rsid w:val="00D368D3"/>
    <w:rsid w:val="00D61718"/>
    <w:rsid w:val="00D65622"/>
    <w:rsid w:val="00E40A38"/>
    <w:rsid w:val="00E913B0"/>
    <w:rsid w:val="00E937CF"/>
    <w:rsid w:val="00ED2E01"/>
    <w:rsid w:val="00F067B4"/>
    <w:rsid w:val="00F124BF"/>
    <w:rsid w:val="00F164AD"/>
    <w:rsid w:val="00F1650A"/>
    <w:rsid w:val="00F407E3"/>
    <w:rsid w:val="00F40CF2"/>
    <w:rsid w:val="00F40D9D"/>
    <w:rsid w:val="00F46157"/>
    <w:rsid w:val="00F72D8C"/>
    <w:rsid w:val="00F77B56"/>
    <w:rsid w:val="00F8381B"/>
    <w:rsid w:val="00FB73D1"/>
    <w:rsid w:val="00FD7747"/>
    <w:rsid w:val="00FE3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GB"/>
    </w:rPr>
  </w:style>
  <w:style w:type="paragraph" w:styleId="Heading1">
    <w:name w:val="heading 1"/>
    <w:basedOn w:val="Normal"/>
    <w:next w:val="Normal"/>
    <w:link w:val="Heading1Char"/>
    <w:qFormat/>
    <w:rsid w:val="000F484D"/>
    <w:pPr>
      <w:keepNext/>
      <w:keepLines/>
      <w:spacing w:before="480"/>
      <w:outlineLvl w:val="0"/>
    </w:pPr>
    <w:rPr>
      <w:rFonts w:ascii="Cambria" w:hAnsi="Cambria" w:cs="Times New Roman"/>
      <w:b/>
      <w:bCs/>
      <w:color w:val="D0176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6DE1"/>
    <w:rPr>
      <w:rFonts w:ascii="Tahoma" w:hAnsi="Tahoma" w:cs="Tahoma"/>
      <w:sz w:val="16"/>
      <w:szCs w:val="16"/>
    </w:rPr>
  </w:style>
  <w:style w:type="character" w:customStyle="1" w:styleId="BalloonTextChar">
    <w:name w:val="Balloon Text Char"/>
    <w:link w:val="BalloonText"/>
    <w:rsid w:val="004A6DE1"/>
    <w:rPr>
      <w:rFonts w:ascii="Tahoma" w:hAnsi="Tahoma" w:cs="Tahoma"/>
      <w:sz w:val="16"/>
      <w:szCs w:val="16"/>
    </w:rPr>
  </w:style>
  <w:style w:type="paragraph" w:styleId="Header">
    <w:name w:val="header"/>
    <w:basedOn w:val="Normal"/>
    <w:link w:val="HeaderChar"/>
    <w:rsid w:val="00B1363D"/>
    <w:pPr>
      <w:tabs>
        <w:tab w:val="center" w:pos="4513"/>
        <w:tab w:val="right" w:pos="9026"/>
      </w:tabs>
    </w:pPr>
  </w:style>
  <w:style w:type="character" w:customStyle="1" w:styleId="HeaderChar">
    <w:name w:val="Header Char"/>
    <w:link w:val="Header"/>
    <w:rsid w:val="00B1363D"/>
    <w:rPr>
      <w:sz w:val="24"/>
      <w:szCs w:val="24"/>
    </w:rPr>
  </w:style>
  <w:style w:type="paragraph" w:styleId="Footer">
    <w:name w:val="footer"/>
    <w:basedOn w:val="Normal"/>
    <w:link w:val="FooterChar"/>
    <w:rsid w:val="00B1363D"/>
    <w:pPr>
      <w:tabs>
        <w:tab w:val="center" w:pos="4513"/>
        <w:tab w:val="right" w:pos="9026"/>
      </w:tabs>
    </w:pPr>
  </w:style>
  <w:style w:type="character" w:customStyle="1" w:styleId="FooterChar">
    <w:name w:val="Footer Char"/>
    <w:link w:val="Footer"/>
    <w:rsid w:val="00B1363D"/>
    <w:rPr>
      <w:sz w:val="24"/>
      <w:szCs w:val="24"/>
    </w:rPr>
  </w:style>
  <w:style w:type="character" w:styleId="Hyperlink">
    <w:name w:val="Hyperlink"/>
    <w:uiPriority w:val="99"/>
    <w:unhideWhenUsed/>
    <w:rsid w:val="00983DAE"/>
    <w:rPr>
      <w:color w:val="0000FF"/>
      <w:u w:val="single"/>
    </w:rPr>
  </w:style>
  <w:style w:type="character" w:customStyle="1" w:styleId="Heading1Char">
    <w:name w:val="Heading 1 Char"/>
    <w:link w:val="Heading1"/>
    <w:rsid w:val="000F484D"/>
    <w:rPr>
      <w:rFonts w:ascii="Cambria" w:eastAsia="Times New Roman" w:hAnsi="Cambria" w:cs="Times New Roman"/>
      <w:b/>
      <w:bCs/>
      <w:color w:val="D01765"/>
      <w:sz w:val="28"/>
      <w:szCs w:val="28"/>
    </w:rPr>
  </w:style>
  <w:style w:type="paragraph" w:customStyle="1" w:styleId="Default">
    <w:name w:val="Default"/>
    <w:rsid w:val="00134ADD"/>
    <w:pPr>
      <w:autoSpaceDE w:val="0"/>
      <w:autoSpaceDN w:val="0"/>
      <w:adjustRightInd w:val="0"/>
    </w:pPr>
    <w:rPr>
      <w:color w:val="000000"/>
      <w:sz w:val="24"/>
      <w:szCs w:val="24"/>
      <w:lang w:eastAsia="en-GB"/>
    </w:rPr>
  </w:style>
  <w:style w:type="table" w:styleId="TableGrid">
    <w:name w:val="Table Grid"/>
    <w:basedOn w:val="TableNormal"/>
    <w:rsid w:val="00E9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8E15B6"/>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GB"/>
    </w:rPr>
  </w:style>
  <w:style w:type="paragraph" w:styleId="Heading1">
    <w:name w:val="heading 1"/>
    <w:basedOn w:val="Normal"/>
    <w:next w:val="Normal"/>
    <w:link w:val="Heading1Char"/>
    <w:qFormat/>
    <w:rsid w:val="000F484D"/>
    <w:pPr>
      <w:keepNext/>
      <w:keepLines/>
      <w:spacing w:before="480"/>
      <w:outlineLvl w:val="0"/>
    </w:pPr>
    <w:rPr>
      <w:rFonts w:ascii="Cambria" w:hAnsi="Cambria" w:cs="Times New Roman"/>
      <w:b/>
      <w:bCs/>
      <w:color w:val="D0176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6DE1"/>
    <w:rPr>
      <w:rFonts w:ascii="Tahoma" w:hAnsi="Tahoma" w:cs="Tahoma"/>
      <w:sz w:val="16"/>
      <w:szCs w:val="16"/>
    </w:rPr>
  </w:style>
  <w:style w:type="character" w:customStyle="1" w:styleId="BalloonTextChar">
    <w:name w:val="Balloon Text Char"/>
    <w:link w:val="BalloonText"/>
    <w:rsid w:val="004A6DE1"/>
    <w:rPr>
      <w:rFonts w:ascii="Tahoma" w:hAnsi="Tahoma" w:cs="Tahoma"/>
      <w:sz w:val="16"/>
      <w:szCs w:val="16"/>
    </w:rPr>
  </w:style>
  <w:style w:type="paragraph" w:styleId="Header">
    <w:name w:val="header"/>
    <w:basedOn w:val="Normal"/>
    <w:link w:val="HeaderChar"/>
    <w:rsid w:val="00B1363D"/>
    <w:pPr>
      <w:tabs>
        <w:tab w:val="center" w:pos="4513"/>
        <w:tab w:val="right" w:pos="9026"/>
      </w:tabs>
    </w:pPr>
  </w:style>
  <w:style w:type="character" w:customStyle="1" w:styleId="HeaderChar">
    <w:name w:val="Header Char"/>
    <w:link w:val="Header"/>
    <w:rsid w:val="00B1363D"/>
    <w:rPr>
      <w:sz w:val="24"/>
      <w:szCs w:val="24"/>
    </w:rPr>
  </w:style>
  <w:style w:type="paragraph" w:styleId="Footer">
    <w:name w:val="footer"/>
    <w:basedOn w:val="Normal"/>
    <w:link w:val="FooterChar"/>
    <w:rsid w:val="00B1363D"/>
    <w:pPr>
      <w:tabs>
        <w:tab w:val="center" w:pos="4513"/>
        <w:tab w:val="right" w:pos="9026"/>
      </w:tabs>
    </w:pPr>
  </w:style>
  <w:style w:type="character" w:customStyle="1" w:styleId="FooterChar">
    <w:name w:val="Footer Char"/>
    <w:link w:val="Footer"/>
    <w:rsid w:val="00B1363D"/>
    <w:rPr>
      <w:sz w:val="24"/>
      <w:szCs w:val="24"/>
    </w:rPr>
  </w:style>
  <w:style w:type="character" w:styleId="Hyperlink">
    <w:name w:val="Hyperlink"/>
    <w:uiPriority w:val="99"/>
    <w:unhideWhenUsed/>
    <w:rsid w:val="00983DAE"/>
    <w:rPr>
      <w:color w:val="0000FF"/>
      <w:u w:val="single"/>
    </w:rPr>
  </w:style>
  <w:style w:type="character" w:customStyle="1" w:styleId="Heading1Char">
    <w:name w:val="Heading 1 Char"/>
    <w:link w:val="Heading1"/>
    <w:rsid w:val="000F484D"/>
    <w:rPr>
      <w:rFonts w:ascii="Cambria" w:eastAsia="Times New Roman" w:hAnsi="Cambria" w:cs="Times New Roman"/>
      <w:b/>
      <w:bCs/>
      <w:color w:val="D01765"/>
      <w:sz w:val="28"/>
      <w:szCs w:val="28"/>
    </w:rPr>
  </w:style>
  <w:style w:type="paragraph" w:customStyle="1" w:styleId="Default">
    <w:name w:val="Default"/>
    <w:rsid w:val="00134ADD"/>
    <w:pPr>
      <w:autoSpaceDE w:val="0"/>
      <w:autoSpaceDN w:val="0"/>
      <w:adjustRightInd w:val="0"/>
    </w:pPr>
    <w:rPr>
      <w:color w:val="000000"/>
      <w:sz w:val="24"/>
      <w:szCs w:val="24"/>
      <w:lang w:eastAsia="en-GB"/>
    </w:rPr>
  </w:style>
  <w:style w:type="table" w:styleId="TableGrid">
    <w:name w:val="Table Grid"/>
    <w:basedOn w:val="TableNormal"/>
    <w:rsid w:val="00E91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8E15B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699">
      <w:bodyDiv w:val="1"/>
      <w:marLeft w:val="0"/>
      <w:marRight w:val="0"/>
      <w:marTop w:val="0"/>
      <w:marBottom w:val="0"/>
      <w:divBdr>
        <w:top w:val="none" w:sz="0" w:space="0" w:color="auto"/>
        <w:left w:val="none" w:sz="0" w:space="0" w:color="auto"/>
        <w:bottom w:val="none" w:sz="0" w:space="0" w:color="auto"/>
        <w:right w:val="none" w:sz="0" w:space="0" w:color="auto"/>
      </w:divBdr>
    </w:div>
    <w:div w:id="365566112">
      <w:bodyDiv w:val="1"/>
      <w:marLeft w:val="0"/>
      <w:marRight w:val="0"/>
      <w:marTop w:val="0"/>
      <w:marBottom w:val="0"/>
      <w:divBdr>
        <w:top w:val="none" w:sz="0" w:space="0" w:color="auto"/>
        <w:left w:val="none" w:sz="0" w:space="0" w:color="auto"/>
        <w:bottom w:val="none" w:sz="0" w:space="0" w:color="auto"/>
        <w:right w:val="none" w:sz="0" w:space="0" w:color="auto"/>
      </w:divBdr>
    </w:div>
    <w:div w:id="999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g.ats@nhs.net"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Wiltshire NHS</Company>
  <LinksUpToDate>false</LinksUpToDate>
  <CharactersWithSpaces>2318</CharactersWithSpaces>
  <SharedDoc>false</SharedDoc>
  <HLinks>
    <vt:vector size="6" baseType="variant">
      <vt:variant>
        <vt:i4>3539020</vt:i4>
      </vt:variant>
      <vt:variant>
        <vt:i4>0</vt:i4>
      </vt:variant>
      <vt:variant>
        <vt:i4>0</vt:i4>
      </vt:variant>
      <vt:variant>
        <vt:i4>5</vt:i4>
      </vt:variant>
      <vt:variant>
        <vt:lpwstr>mailto:mg.ats@nhs.net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Manning</dc:creator>
  <cp:lastModifiedBy>Helen Robertson</cp:lastModifiedBy>
  <cp:revision>2</cp:revision>
  <cp:lastPrinted>2013-11-25T16:43:00Z</cp:lastPrinted>
  <dcterms:created xsi:type="dcterms:W3CDTF">2020-07-22T10:21:00Z</dcterms:created>
  <dcterms:modified xsi:type="dcterms:W3CDTF">2020-07-22T10:21:00Z</dcterms:modified>
</cp:coreProperties>
</file>