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7D88" w14:textId="4509B3F0" w:rsidR="007B323F" w:rsidRPr="00520345" w:rsidRDefault="00B10935" w:rsidP="00520345">
      <w:pPr>
        <w:spacing w:before="120" w:after="240"/>
        <w:rPr>
          <w:rFonts w:ascii="Arial" w:hAnsi="Arial" w:cs="Arial"/>
          <w:color w:val="1F497D" w:themeColor="text2"/>
          <w:sz w:val="28"/>
        </w:rPr>
      </w:pPr>
      <w:r w:rsidRPr="00520345">
        <w:rPr>
          <w:rFonts w:ascii="Arial" w:hAnsi="Arial" w:cs="Arial"/>
          <w:b/>
          <w:color w:val="1F497D" w:themeColor="text2"/>
          <w:sz w:val="28"/>
        </w:rPr>
        <w:t>Great Weste</w:t>
      </w:r>
      <w:r w:rsidR="00B96BF8" w:rsidRPr="00520345">
        <w:rPr>
          <w:rFonts w:ascii="Arial" w:hAnsi="Arial" w:cs="Arial"/>
          <w:b/>
          <w:color w:val="1F497D" w:themeColor="text2"/>
          <w:sz w:val="28"/>
        </w:rPr>
        <w:t xml:space="preserve">rn Hospital </w:t>
      </w:r>
      <w:r w:rsidR="00520345" w:rsidRPr="00520345">
        <w:rPr>
          <w:rFonts w:ascii="Arial" w:hAnsi="Arial" w:cs="Arial"/>
          <w:b/>
          <w:color w:val="1F497D" w:themeColor="text2"/>
          <w:sz w:val="28"/>
        </w:rPr>
        <w:t>Advice &amp; Guidance</w:t>
      </w:r>
      <w:r w:rsidR="009E4E5A">
        <w:rPr>
          <w:rFonts w:ascii="Arial" w:hAnsi="Arial" w:cs="Arial"/>
          <w:b/>
          <w:color w:val="1F497D" w:themeColor="text2"/>
          <w:sz w:val="28"/>
        </w:rPr>
        <w:t>:</w:t>
      </w:r>
      <w:r w:rsidR="00A152DC">
        <w:rPr>
          <w:rFonts w:ascii="Arial" w:hAnsi="Arial" w:cs="Arial"/>
          <w:b/>
          <w:color w:val="1F497D" w:themeColor="text2"/>
          <w:sz w:val="28"/>
        </w:rPr>
        <w:t xml:space="preserve"> </w:t>
      </w:r>
      <w:r w:rsidR="009E4E5A">
        <w:rPr>
          <w:rFonts w:ascii="Arial" w:hAnsi="Arial" w:cs="Arial"/>
          <w:b/>
          <w:color w:val="1F497D" w:themeColor="text2"/>
          <w:sz w:val="28"/>
        </w:rPr>
        <w:br/>
        <w:t>New Telephone and Email Services</w:t>
      </w:r>
    </w:p>
    <w:p w14:paraId="688118E9" w14:textId="00548982" w:rsidR="00520345" w:rsidRPr="00520345" w:rsidRDefault="00520345" w:rsidP="00520345">
      <w:pPr>
        <w:pStyle w:val="ListParagraph"/>
        <w:numPr>
          <w:ilvl w:val="0"/>
          <w:numId w:val="2"/>
        </w:numPr>
        <w:spacing w:before="240" w:after="240"/>
        <w:ind w:left="426"/>
        <w:rPr>
          <w:rFonts w:ascii="Arial" w:hAnsi="Arial" w:cs="Arial"/>
          <w:b/>
        </w:rPr>
      </w:pPr>
      <w:r w:rsidRPr="00520345">
        <w:rPr>
          <w:rFonts w:ascii="Arial" w:hAnsi="Arial" w:cs="Arial"/>
          <w:b/>
        </w:rPr>
        <w:t>Telephone Advice and Guidance: Consultant Connect Trial for new specialties</w:t>
      </w:r>
      <w:r w:rsidR="009E4E5A">
        <w:rPr>
          <w:rFonts w:ascii="Arial" w:hAnsi="Arial" w:cs="Arial"/>
          <w:b/>
        </w:rPr>
        <w:t xml:space="preserve"> starting Monday 3</w:t>
      </w:r>
      <w:r w:rsidR="009E4E5A" w:rsidRPr="009E4E5A">
        <w:rPr>
          <w:rFonts w:ascii="Arial" w:hAnsi="Arial" w:cs="Arial"/>
          <w:b/>
          <w:vertAlign w:val="superscript"/>
        </w:rPr>
        <w:t>rd</w:t>
      </w:r>
      <w:r w:rsidR="009E4E5A">
        <w:rPr>
          <w:rFonts w:ascii="Arial" w:hAnsi="Arial" w:cs="Arial"/>
          <w:b/>
        </w:rPr>
        <w:t xml:space="preserve"> August</w:t>
      </w:r>
    </w:p>
    <w:p w14:paraId="51ECAAEA" w14:textId="462BEA69" w:rsidR="008323E1" w:rsidRPr="005B394C" w:rsidRDefault="0032146F" w:rsidP="00B96BF8">
      <w:pPr>
        <w:spacing w:before="240" w:after="240"/>
        <w:rPr>
          <w:rFonts w:ascii="Arial" w:hAnsi="Arial" w:cs="Arial"/>
        </w:rPr>
      </w:pPr>
      <w:r w:rsidRPr="005B394C">
        <w:rPr>
          <w:rFonts w:ascii="Arial" w:hAnsi="Arial" w:cs="Arial"/>
        </w:rPr>
        <w:t xml:space="preserve">Great </w:t>
      </w:r>
      <w:r w:rsidR="00A06467" w:rsidRPr="005B394C">
        <w:rPr>
          <w:rFonts w:ascii="Arial" w:hAnsi="Arial" w:cs="Arial"/>
        </w:rPr>
        <w:t>Western Hospital is working</w:t>
      </w:r>
      <w:r w:rsidRPr="005B394C">
        <w:rPr>
          <w:rFonts w:ascii="Arial" w:hAnsi="Arial" w:cs="Arial"/>
        </w:rPr>
        <w:t xml:space="preserve"> to expand the number of specialties</w:t>
      </w:r>
      <w:r w:rsidR="005574C2" w:rsidRPr="005B394C">
        <w:rPr>
          <w:rFonts w:ascii="Arial" w:hAnsi="Arial" w:cs="Arial"/>
        </w:rPr>
        <w:t xml:space="preserve"> that offer telephone advice &amp;</w:t>
      </w:r>
      <w:r w:rsidRPr="005B394C">
        <w:rPr>
          <w:rFonts w:ascii="Arial" w:hAnsi="Arial" w:cs="Arial"/>
        </w:rPr>
        <w:t xml:space="preserve"> guidance via Consultant Connect. A number of new specialtie</w:t>
      </w:r>
      <w:r w:rsidR="00A06467" w:rsidRPr="005B394C">
        <w:rPr>
          <w:rFonts w:ascii="Arial" w:hAnsi="Arial" w:cs="Arial"/>
        </w:rPr>
        <w:t>s will be added to the system for</w:t>
      </w:r>
      <w:r w:rsidRPr="005B394C">
        <w:rPr>
          <w:rFonts w:ascii="Arial" w:hAnsi="Arial" w:cs="Arial"/>
        </w:rPr>
        <w:t xml:space="preserve"> a 2 week trial </w:t>
      </w:r>
      <w:r w:rsidR="00A06467" w:rsidRPr="005B394C">
        <w:rPr>
          <w:rFonts w:ascii="Arial" w:hAnsi="Arial" w:cs="Arial"/>
        </w:rPr>
        <w:t>period</w:t>
      </w:r>
      <w:r w:rsidR="00B96BF8" w:rsidRPr="005B394C">
        <w:rPr>
          <w:rFonts w:ascii="Arial" w:hAnsi="Arial" w:cs="Arial"/>
        </w:rPr>
        <w:t>, from 3</w:t>
      </w:r>
      <w:r w:rsidR="00B96BF8" w:rsidRPr="005B394C">
        <w:rPr>
          <w:rFonts w:ascii="Arial" w:hAnsi="Arial" w:cs="Arial"/>
          <w:vertAlign w:val="superscript"/>
        </w:rPr>
        <w:t>rd</w:t>
      </w:r>
      <w:r w:rsidR="00B96BF8" w:rsidRPr="005B394C">
        <w:rPr>
          <w:rFonts w:ascii="Arial" w:hAnsi="Arial" w:cs="Arial"/>
        </w:rPr>
        <w:t xml:space="preserve"> to 14</w:t>
      </w:r>
      <w:r w:rsidR="00B96BF8" w:rsidRPr="005B394C">
        <w:rPr>
          <w:rFonts w:ascii="Arial" w:hAnsi="Arial" w:cs="Arial"/>
          <w:vertAlign w:val="superscript"/>
        </w:rPr>
        <w:t>th</w:t>
      </w:r>
      <w:r w:rsidR="00B96BF8" w:rsidRPr="005B394C">
        <w:rPr>
          <w:rFonts w:ascii="Arial" w:hAnsi="Arial" w:cs="Arial"/>
        </w:rPr>
        <w:t xml:space="preserve"> August 2020</w:t>
      </w:r>
      <w:r w:rsidRPr="005B394C">
        <w:rPr>
          <w:rFonts w:ascii="Arial" w:hAnsi="Arial" w:cs="Arial"/>
        </w:rPr>
        <w:t>.</w:t>
      </w:r>
    </w:p>
    <w:p w14:paraId="7F65AB0C" w14:textId="7F872825" w:rsidR="00201065" w:rsidRDefault="008323E1" w:rsidP="00B96BF8">
      <w:pPr>
        <w:spacing w:before="240" w:after="240"/>
        <w:rPr>
          <w:rFonts w:ascii="Arial" w:hAnsi="Arial" w:cs="Arial"/>
        </w:rPr>
      </w:pPr>
      <w:r w:rsidRPr="005B394C">
        <w:rPr>
          <w:rFonts w:ascii="Arial" w:hAnsi="Arial" w:cs="Arial"/>
        </w:rPr>
        <w:t xml:space="preserve">Phone lines will be </w:t>
      </w:r>
      <w:r w:rsidR="005B394C">
        <w:rPr>
          <w:rFonts w:ascii="Arial" w:hAnsi="Arial" w:cs="Arial"/>
        </w:rPr>
        <w:t>mostly answered</w:t>
      </w:r>
      <w:r w:rsidRPr="005B394C">
        <w:rPr>
          <w:rFonts w:ascii="Arial" w:hAnsi="Arial" w:cs="Arial"/>
        </w:rPr>
        <w:t xml:space="preserve"> by </w:t>
      </w:r>
      <w:r w:rsidR="00B34B63" w:rsidRPr="005B394C">
        <w:rPr>
          <w:rFonts w:ascii="Arial" w:hAnsi="Arial" w:cs="Arial"/>
        </w:rPr>
        <w:t>consultants, but</w:t>
      </w:r>
      <w:r w:rsidRPr="005B394C">
        <w:rPr>
          <w:rFonts w:ascii="Arial" w:hAnsi="Arial" w:cs="Arial"/>
        </w:rPr>
        <w:t xml:space="preserve"> </w:t>
      </w:r>
      <w:r w:rsidR="005B394C">
        <w:rPr>
          <w:rFonts w:ascii="Arial" w:hAnsi="Arial" w:cs="Arial"/>
        </w:rPr>
        <w:t>in some specialties</w:t>
      </w:r>
      <w:r w:rsidR="00B34B63" w:rsidRPr="005B394C">
        <w:rPr>
          <w:rFonts w:ascii="Arial" w:hAnsi="Arial" w:cs="Arial"/>
        </w:rPr>
        <w:t xml:space="preserve"> it will be </w:t>
      </w:r>
      <w:r w:rsidRPr="005B394C">
        <w:rPr>
          <w:rFonts w:ascii="Arial" w:hAnsi="Arial" w:cs="Arial"/>
        </w:rPr>
        <w:t>answered by the most appropriate available clinician</w:t>
      </w:r>
      <w:r w:rsidR="00B34B63" w:rsidRPr="005B394C">
        <w:rPr>
          <w:rFonts w:ascii="Arial" w:hAnsi="Arial" w:cs="Arial"/>
        </w:rPr>
        <w:t>.  In some instances, the calls may be routed through to the switchboard as a back-up, where you will ask for access to th</w:t>
      </w:r>
      <w:r w:rsidR="00DD7EB5">
        <w:rPr>
          <w:rFonts w:ascii="Arial" w:hAnsi="Arial" w:cs="Arial"/>
        </w:rPr>
        <w:t>at department in the usual way.</w:t>
      </w:r>
    </w:p>
    <w:p w14:paraId="7F1C0AE0" w14:textId="3626E391" w:rsidR="00DD7EB5" w:rsidRPr="005B394C" w:rsidRDefault="00DD7EB5" w:rsidP="00B96BF8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Telephone advice and guidance is appropriate for the more urgent queries.</w:t>
      </w:r>
    </w:p>
    <w:p w14:paraId="7A5FD59B" w14:textId="51A4D816" w:rsidR="00DE50AE" w:rsidRPr="005B394C" w:rsidRDefault="00DE50AE" w:rsidP="00B96BF8">
      <w:pPr>
        <w:spacing w:before="240" w:after="240"/>
        <w:rPr>
          <w:rFonts w:ascii="Arial" w:hAnsi="Arial" w:cs="Arial"/>
        </w:rPr>
      </w:pPr>
      <w:r w:rsidRPr="005B394C">
        <w:rPr>
          <w:rFonts w:ascii="Arial" w:hAnsi="Arial" w:cs="Arial"/>
        </w:rPr>
        <w:t>If you would like to provide feedback about the service during the</w:t>
      </w:r>
      <w:r w:rsidR="00A152DC">
        <w:rPr>
          <w:rFonts w:ascii="Arial" w:hAnsi="Arial" w:cs="Arial"/>
        </w:rPr>
        <w:t xml:space="preserve"> trial, please contact:</w:t>
      </w:r>
      <w:r w:rsidRPr="005B394C">
        <w:rPr>
          <w:rFonts w:ascii="Arial" w:hAnsi="Arial" w:cs="Arial"/>
        </w:rPr>
        <w:br/>
        <w:t>Pete Justin, Service Redesign Project Manager</w:t>
      </w:r>
      <w:r w:rsidR="001F6D8C">
        <w:rPr>
          <w:rFonts w:ascii="Arial" w:hAnsi="Arial" w:cs="Arial"/>
        </w:rPr>
        <w:t>, BSW CCG</w:t>
      </w:r>
      <w:r w:rsidRPr="005B394C">
        <w:rPr>
          <w:rFonts w:ascii="Arial" w:hAnsi="Arial" w:cs="Arial"/>
        </w:rPr>
        <w:t xml:space="preserve"> – </w:t>
      </w:r>
      <w:hyperlink r:id="rId8" w:history="1">
        <w:r w:rsidRPr="005B394C">
          <w:rPr>
            <w:rStyle w:val="Hyperlink"/>
            <w:rFonts w:ascii="Arial" w:hAnsi="Arial" w:cs="Arial"/>
          </w:rPr>
          <w:t>pete.justin@nhs.net</w:t>
        </w:r>
      </w:hyperlink>
    </w:p>
    <w:p w14:paraId="49928B07" w14:textId="136FA069" w:rsidR="00B10935" w:rsidRDefault="00201065" w:rsidP="00B96BF8">
      <w:pPr>
        <w:spacing w:before="240" w:after="240"/>
        <w:rPr>
          <w:rFonts w:ascii="Arial" w:hAnsi="Arial" w:cs="Arial"/>
          <w:b/>
        </w:rPr>
      </w:pPr>
      <w:r w:rsidRPr="00520345">
        <w:rPr>
          <w:rFonts w:ascii="Arial" w:hAnsi="Arial" w:cs="Arial"/>
          <w:b/>
          <w:u w:val="single"/>
        </w:rPr>
        <w:t>Please ensure you record an outcome at the end of</w:t>
      </w:r>
      <w:r w:rsidR="00B96BF8" w:rsidRPr="00520345">
        <w:rPr>
          <w:rFonts w:ascii="Arial" w:hAnsi="Arial" w:cs="Arial"/>
          <w:b/>
          <w:u w:val="single"/>
        </w:rPr>
        <w:t xml:space="preserve"> every</w:t>
      </w:r>
      <w:r w:rsidRPr="00520345">
        <w:rPr>
          <w:rFonts w:ascii="Arial" w:hAnsi="Arial" w:cs="Arial"/>
          <w:b/>
          <w:u w:val="single"/>
        </w:rPr>
        <w:t xml:space="preserve"> call</w:t>
      </w:r>
      <w:r w:rsidRPr="00520345">
        <w:rPr>
          <w:rFonts w:ascii="Arial" w:hAnsi="Arial" w:cs="Arial"/>
          <w:b/>
        </w:rPr>
        <w:t>. These outcomes will be crucial for the specialties to assess the benefits of using Cons</w:t>
      </w:r>
      <w:r w:rsidR="00AA4578" w:rsidRPr="00520345">
        <w:rPr>
          <w:rFonts w:ascii="Arial" w:hAnsi="Arial" w:cs="Arial"/>
          <w:b/>
        </w:rPr>
        <w:t>ultant Connect.</w:t>
      </w:r>
      <w:r w:rsidR="00404100">
        <w:rPr>
          <w:rFonts w:ascii="Arial" w:hAnsi="Arial" w:cs="Arial"/>
          <w:b/>
        </w:rPr>
        <w:t xml:space="preserve"> </w:t>
      </w:r>
      <w:r w:rsidR="00404100" w:rsidRPr="00404100">
        <w:rPr>
          <w:rFonts w:ascii="Arial" w:hAnsi="Arial" w:cs="Arial"/>
          <w:b/>
        </w:rPr>
        <w:t>Calling via the app, the outcome pages appears when the call is ended.  Usin</w:t>
      </w:r>
      <w:r w:rsidR="00A12E07">
        <w:rPr>
          <w:rFonts w:ascii="Arial" w:hAnsi="Arial" w:cs="Arial"/>
          <w:b/>
        </w:rPr>
        <w:t>g the dial in number please stay</w:t>
      </w:r>
      <w:r w:rsidR="00404100" w:rsidRPr="00404100">
        <w:rPr>
          <w:rFonts w:ascii="Arial" w:hAnsi="Arial" w:cs="Arial"/>
          <w:b/>
        </w:rPr>
        <w:t xml:space="preserve"> on the line when the call has ended to listen to the available outcome options.</w:t>
      </w:r>
    </w:p>
    <w:tbl>
      <w:tblPr>
        <w:tblStyle w:val="MediumGrid3-Accent6"/>
        <w:tblW w:w="0" w:type="auto"/>
        <w:tblLook w:val="0420" w:firstRow="1" w:lastRow="0" w:firstColumn="0" w:lastColumn="0" w:noHBand="0" w:noVBand="1"/>
      </w:tblPr>
      <w:tblGrid>
        <w:gridCol w:w="10682"/>
      </w:tblGrid>
      <w:tr w:rsidR="005B478B" w14:paraId="497943E6" w14:textId="77777777" w:rsidTr="00743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682" w:type="dxa"/>
            <w:vAlign w:val="center"/>
          </w:tcPr>
          <w:p w14:paraId="44FA180B" w14:textId="2CF85E65" w:rsidR="005B478B" w:rsidRPr="005B478B" w:rsidRDefault="005B478B" w:rsidP="005B478B">
            <w:pPr>
              <w:rPr>
                <w:rFonts w:ascii="Arial" w:hAnsi="Arial" w:cs="Arial"/>
                <w:color w:val="auto"/>
              </w:rPr>
            </w:pPr>
            <w:r w:rsidRPr="005B478B">
              <w:rPr>
                <w:rFonts w:ascii="Arial" w:hAnsi="Arial" w:cs="Arial"/>
                <w:color w:val="auto"/>
              </w:rPr>
              <w:t>GWH specialties new to Consultant Connect (2 week trial, 3</w:t>
            </w:r>
            <w:r w:rsidRPr="005B478B">
              <w:rPr>
                <w:rFonts w:ascii="Arial" w:hAnsi="Arial" w:cs="Arial"/>
                <w:color w:val="auto"/>
                <w:vertAlign w:val="superscript"/>
              </w:rPr>
              <w:t>rd</w:t>
            </w:r>
            <w:r w:rsidRPr="005B478B">
              <w:rPr>
                <w:rFonts w:ascii="Arial" w:hAnsi="Arial" w:cs="Arial"/>
                <w:color w:val="auto"/>
              </w:rPr>
              <w:t xml:space="preserve"> – </w:t>
            </w:r>
            <w:r w:rsidRPr="00404100">
              <w:rPr>
                <w:rFonts w:ascii="Arial" w:hAnsi="Arial" w:cs="Arial"/>
                <w:color w:val="auto"/>
              </w:rPr>
              <w:t>14</w:t>
            </w:r>
            <w:r w:rsidRPr="00404100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Pr="00404100">
              <w:rPr>
                <w:rFonts w:ascii="Arial" w:hAnsi="Arial" w:cs="Arial"/>
                <w:color w:val="auto"/>
              </w:rPr>
              <w:t xml:space="preserve"> August 2020)</w:t>
            </w:r>
          </w:p>
        </w:tc>
      </w:tr>
      <w:tr w:rsidR="005B478B" w14:paraId="352CFA4C" w14:textId="77777777" w:rsidTr="005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0682" w:type="dxa"/>
            <w:vAlign w:val="center"/>
          </w:tcPr>
          <w:p w14:paraId="4C2EA998" w14:textId="70DF1953" w:rsidR="005B478B" w:rsidRDefault="005B478B" w:rsidP="005B478B">
            <w:pPr>
              <w:rPr>
                <w:rFonts w:ascii="Arial" w:hAnsi="Arial" w:cs="Arial"/>
              </w:rPr>
            </w:pPr>
            <w:r w:rsidRPr="00C47275">
              <w:rPr>
                <w:rFonts w:ascii="Arial" w:hAnsi="Arial" w:cs="Arial"/>
              </w:rPr>
              <w:t>Audiology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8499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4B77E2">
              <w:rPr>
                <w:rFonts w:ascii="Arial" w:hAnsi="Arial" w:cs="Arial"/>
                <w:i/>
              </w:rPr>
              <w:t>(09:00-13:00 and</w:t>
            </w:r>
            <w:r w:rsidRPr="00C47275">
              <w:rPr>
                <w:rFonts w:ascii="Arial" w:hAnsi="Arial" w:cs="Arial"/>
                <w:i/>
              </w:rPr>
              <w:t xml:space="preserve"> 14:00-17:00, Mon-Fri)</w:t>
            </w:r>
          </w:p>
        </w:tc>
      </w:tr>
      <w:tr w:rsidR="005B478B" w14:paraId="02A970D2" w14:textId="77777777" w:rsidTr="005B478B">
        <w:trPr>
          <w:trHeight w:val="283"/>
        </w:trPr>
        <w:tc>
          <w:tcPr>
            <w:tcW w:w="10682" w:type="dxa"/>
            <w:vAlign w:val="center"/>
          </w:tcPr>
          <w:p w14:paraId="198AF36E" w14:textId="39DB722C" w:rsidR="005B478B" w:rsidRDefault="005B478B" w:rsidP="005B478B">
            <w:pPr>
              <w:rPr>
                <w:rFonts w:ascii="Arial" w:hAnsi="Arial" w:cs="Arial"/>
              </w:rPr>
            </w:pPr>
            <w:r w:rsidRPr="00C47275">
              <w:rPr>
                <w:rFonts w:ascii="Arial" w:hAnsi="Arial" w:cs="Arial"/>
              </w:rPr>
              <w:t>Breast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8499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B27C2F">
              <w:rPr>
                <w:rFonts w:ascii="Arial" w:hAnsi="Arial" w:cs="Arial"/>
                <w:i/>
              </w:rPr>
              <w:t>(09:00-14</w:t>
            </w:r>
            <w:r w:rsidR="009F1515" w:rsidRPr="00C47275">
              <w:rPr>
                <w:rFonts w:ascii="Arial" w:hAnsi="Arial" w:cs="Arial"/>
                <w:i/>
              </w:rPr>
              <w:t>:00, Mon-Fri)</w:t>
            </w:r>
          </w:p>
        </w:tc>
      </w:tr>
      <w:tr w:rsidR="005B478B" w14:paraId="13A86FC3" w14:textId="77777777" w:rsidTr="005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0682" w:type="dxa"/>
            <w:vAlign w:val="center"/>
          </w:tcPr>
          <w:p w14:paraId="2EF8A396" w14:textId="32B7E6EA" w:rsidR="005B478B" w:rsidRDefault="005B478B" w:rsidP="005B478B">
            <w:pPr>
              <w:rPr>
                <w:rFonts w:ascii="Arial" w:hAnsi="Arial" w:cs="Arial"/>
              </w:rPr>
            </w:pPr>
            <w:r w:rsidRPr="00C47275">
              <w:rPr>
                <w:rFonts w:ascii="Arial" w:hAnsi="Arial" w:cs="Arial"/>
              </w:rPr>
              <w:t>Dermatology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8499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47275">
              <w:rPr>
                <w:rFonts w:ascii="Arial" w:hAnsi="Arial" w:cs="Arial"/>
                <w:i/>
              </w:rPr>
              <w:t>(09:00-17:00, Mon-Fri)</w:t>
            </w:r>
          </w:p>
        </w:tc>
      </w:tr>
      <w:tr w:rsidR="005B478B" w14:paraId="4C3A7BD9" w14:textId="77777777" w:rsidTr="005B478B">
        <w:trPr>
          <w:trHeight w:val="283"/>
        </w:trPr>
        <w:tc>
          <w:tcPr>
            <w:tcW w:w="10682" w:type="dxa"/>
            <w:vAlign w:val="center"/>
          </w:tcPr>
          <w:p w14:paraId="3FD43D25" w14:textId="54226C2F" w:rsidR="005B478B" w:rsidRDefault="005B478B" w:rsidP="005B478B">
            <w:pPr>
              <w:rPr>
                <w:rFonts w:ascii="Arial" w:hAnsi="Arial" w:cs="Arial"/>
              </w:rPr>
            </w:pPr>
            <w:r w:rsidRPr="00C47275">
              <w:rPr>
                <w:rFonts w:ascii="Arial" w:hAnsi="Arial" w:cs="Arial"/>
              </w:rPr>
              <w:t>Diabetes/Endocrinology</w:t>
            </w:r>
            <w:r>
              <w:rPr>
                <w:rFonts w:ascii="Arial" w:hAnsi="Arial" w:cs="Arial"/>
              </w:rPr>
              <w:tab/>
            </w:r>
            <w:r w:rsidR="00884990">
              <w:rPr>
                <w:rFonts w:ascii="Arial" w:hAnsi="Arial" w:cs="Arial"/>
              </w:rPr>
              <w:tab/>
            </w:r>
            <w:r w:rsidRPr="00C47275">
              <w:rPr>
                <w:rFonts w:ascii="Arial" w:hAnsi="Arial" w:cs="Arial"/>
                <w:i/>
              </w:rPr>
              <w:t>(09:00-17:00, Mon-Fri)</w:t>
            </w:r>
          </w:p>
        </w:tc>
      </w:tr>
      <w:tr w:rsidR="005B478B" w14:paraId="02E7AA4E" w14:textId="77777777" w:rsidTr="005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0682" w:type="dxa"/>
            <w:vAlign w:val="center"/>
          </w:tcPr>
          <w:p w14:paraId="7AAE11A4" w14:textId="479D245C" w:rsidR="005B478B" w:rsidRDefault="005B478B" w:rsidP="005B478B">
            <w:pPr>
              <w:rPr>
                <w:rFonts w:ascii="Arial" w:hAnsi="Arial" w:cs="Arial"/>
              </w:rPr>
            </w:pPr>
            <w:r w:rsidRPr="00C47275">
              <w:rPr>
                <w:rFonts w:ascii="Arial" w:hAnsi="Arial" w:cs="Arial"/>
              </w:rPr>
              <w:t>Maternity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8499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47275">
              <w:rPr>
                <w:rFonts w:ascii="Arial" w:hAnsi="Arial" w:cs="Arial"/>
                <w:i/>
              </w:rPr>
              <w:t>(08:00-18:00, Mon-Fri)</w:t>
            </w:r>
          </w:p>
        </w:tc>
      </w:tr>
      <w:tr w:rsidR="005B478B" w14:paraId="39D55A94" w14:textId="77777777" w:rsidTr="005B478B">
        <w:trPr>
          <w:trHeight w:val="283"/>
        </w:trPr>
        <w:tc>
          <w:tcPr>
            <w:tcW w:w="10682" w:type="dxa"/>
            <w:vAlign w:val="center"/>
          </w:tcPr>
          <w:p w14:paraId="0C7D3134" w14:textId="7288BCBA" w:rsidR="005B478B" w:rsidRDefault="005B478B" w:rsidP="005B478B">
            <w:pPr>
              <w:rPr>
                <w:rFonts w:ascii="Arial" w:hAnsi="Arial" w:cs="Arial"/>
              </w:rPr>
            </w:pPr>
            <w:r w:rsidRPr="00C47275">
              <w:rPr>
                <w:rFonts w:ascii="Arial" w:hAnsi="Arial" w:cs="Arial"/>
              </w:rPr>
              <w:t>Neurology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88499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47275">
              <w:rPr>
                <w:rFonts w:ascii="Arial" w:hAnsi="Arial" w:cs="Arial"/>
                <w:i/>
              </w:rPr>
              <w:t>(09:00-17:00, Mon-Fri)</w:t>
            </w:r>
          </w:p>
        </w:tc>
      </w:tr>
      <w:tr w:rsidR="005B478B" w14:paraId="0E954D66" w14:textId="77777777" w:rsidTr="005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0682" w:type="dxa"/>
            <w:vAlign w:val="center"/>
          </w:tcPr>
          <w:p w14:paraId="44410CCF" w14:textId="7F797088" w:rsidR="005B478B" w:rsidRPr="00884990" w:rsidRDefault="005B478B" w:rsidP="00884990">
            <w:pPr>
              <w:rPr>
                <w:rFonts w:ascii="Arial" w:hAnsi="Arial" w:cs="Arial"/>
              </w:rPr>
            </w:pPr>
            <w:r w:rsidRPr="00C47275">
              <w:rPr>
                <w:rFonts w:ascii="Arial" w:hAnsi="Arial" w:cs="Arial"/>
              </w:rPr>
              <w:t>Ophthalmology</w:t>
            </w:r>
            <w:r w:rsidR="00884990">
              <w:rPr>
                <w:rFonts w:ascii="Arial" w:hAnsi="Arial" w:cs="Arial"/>
              </w:rPr>
              <w:t xml:space="preserve"> (nurse advice line)</w:t>
            </w:r>
            <w:r>
              <w:rPr>
                <w:rFonts w:ascii="Arial" w:hAnsi="Arial" w:cs="Arial"/>
              </w:rPr>
              <w:tab/>
            </w:r>
            <w:r w:rsidRPr="00C47275">
              <w:rPr>
                <w:rFonts w:ascii="Arial" w:hAnsi="Arial" w:cs="Arial"/>
                <w:i/>
              </w:rPr>
              <w:t>(08:00-20:00, Mon-Fri)</w:t>
            </w:r>
          </w:p>
        </w:tc>
      </w:tr>
      <w:tr w:rsidR="00404100" w14:paraId="442EE884" w14:textId="77777777" w:rsidTr="005B478B">
        <w:trPr>
          <w:trHeight w:val="283"/>
        </w:trPr>
        <w:tc>
          <w:tcPr>
            <w:tcW w:w="10682" w:type="dxa"/>
            <w:vAlign w:val="center"/>
          </w:tcPr>
          <w:p w14:paraId="0097373E" w14:textId="0303E696" w:rsidR="00404100" w:rsidRPr="00C47275" w:rsidRDefault="00404100" w:rsidP="005B478B">
            <w:pPr>
              <w:rPr>
                <w:rFonts w:ascii="Arial" w:hAnsi="Arial" w:cs="Arial"/>
              </w:rPr>
            </w:pPr>
            <w:r w:rsidRPr="00C47275">
              <w:rPr>
                <w:rFonts w:ascii="Arial" w:hAnsi="Arial" w:cs="Arial"/>
              </w:rPr>
              <w:t>Paediatrics</w:t>
            </w:r>
            <w:r>
              <w:rPr>
                <w:rFonts w:ascii="Arial" w:hAnsi="Arial" w:cs="Arial"/>
              </w:rPr>
              <w:t xml:space="preserve"> </w:t>
            </w:r>
            <w:r w:rsidR="0088499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Community</w:t>
            </w:r>
            <w:r w:rsidR="0088499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47275">
              <w:rPr>
                <w:rFonts w:ascii="Arial" w:hAnsi="Arial" w:cs="Arial"/>
                <w:i/>
              </w:rPr>
              <w:t>(09:00-17:00, Mon-Fri)</w:t>
            </w:r>
          </w:p>
        </w:tc>
      </w:tr>
    </w:tbl>
    <w:p w14:paraId="0958ABDD" w14:textId="77777777" w:rsidR="005B478B" w:rsidRDefault="005B478B" w:rsidP="00743DC2">
      <w:pPr>
        <w:pStyle w:val="NoSpacing"/>
      </w:pPr>
    </w:p>
    <w:tbl>
      <w:tblPr>
        <w:tblStyle w:val="MediumGrid3-Accent3"/>
        <w:tblW w:w="0" w:type="auto"/>
        <w:tblLook w:val="0420" w:firstRow="1" w:lastRow="0" w:firstColumn="0" w:lastColumn="0" w:noHBand="0" w:noVBand="1"/>
      </w:tblPr>
      <w:tblGrid>
        <w:gridCol w:w="5341"/>
        <w:gridCol w:w="5341"/>
      </w:tblGrid>
      <w:tr w:rsidR="00743DC2" w14:paraId="59EA664E" w14:textId="77777777" w:rsidTr="00743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682" w:type="dxa"/>
            <w:gridSpan w:val="2"/>
            <w:vAlign w:val="center"/>
          </w:tcPr>
          <w:p w14:paraId="4FBB2795" w14:textId="1C0E6C87" w:rsidR="00743DC2" w:rsidRDefault="00743DC2" w:rsidP="00743DC2">
            <w:pPr>
              <w:rPr>
                <w:rFonts w:ascii="Arial" w:hAnsi="Arial" w:cs="Arial"/>
              </w:rPr>
            </w:pPr>
            <w:r w:rsidRPr="005B478B">
              <w:rPr>
                <w:rFonts w:ascii="Arial" w:hAnsi="Arial" w:cs="Arial"/>
                <w:color w:val="auto"/>
              </w:rPr>
              <w:t>GWH specialties already offering Consultant Connect</w:t>
            </w:r>
          </w:p>
        </w:tc>
      </w:tr>
      <w:tr w:rsidR="00404100" w14:paraId="6CBA7C89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10639CC0" w14:textId="5E5863EB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Acute Medicine - Admissions</w:t>
            </w:r>
          </w:p>
        </w:tc>
        <w:tc>
          <w:tcPr>
            <w:tcW w:w="5341" w:type="dxa"/>
            <w:vAlign w:val="center"/>
          </w:tcPr>
          <w:p w14:paraId="58812021" w14:textId="79153813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Obstetrics and Gynaecology - General EPU &amp; Hyperemesis Advice</w:t>
            </w:r>
          </w:p>
        </w:tc>
      </w:tr>
      <w:tr w:rsidR="00404100" w14:paraId="4947B3D4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494878D9" w14:textId="7FFE0ECD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Acute Medicine - Advice</w:t>
            </w:r>
          </w:p>
        </w:tc>
        <w:tc>
          <w:tcPr>
            <w:tcW w:w="5341" w:type="dxa"/>
            <w:vAlign w:val="center"/>
          </w:tcPr>
          <w:p w14:paraId="7C50F804" w14:textId="3E151B4D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Orthopaedics - Acute Referral</w:t>
            </w:r>
          </w:p>
        </w:tc>
      </w:tr>
      <w:tr w:rsidR="00404100" w14:paraId="747C09C2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5ECAA7F3" w14:textId="508AC5E8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Acute Medicine - Non COVID Admission</w:t>
            </w:r>
          </w:p>
        </w:tc>
        <w:tc>
          <w:tcPr>
            <w:tcW w:w="5341" w:type="dxa"/>
            <w:vAlign w:val="center"/>
          </w:tcPr>
          <w:p w14:paraId="1F9A109D" w14:textId="4AC5301D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Orthopaedics - Advice</w:t>
            </w:r>
          </w:p>
        </w:tc>
      </w:tr>
      <w:tr w:rsidR="00404100" w14:paraId="31CDA622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558F568E" w14:textId="76D743CC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Acute Medicine - Non COVID Advice</w:t>
            </w:r>
          </w:p>
        </w:tc>
        <w:tc>
          <w:tcPr>
            <w:tcW w:w="5341" w:type="dxa"/>
            <w:vAlign w:val="center"/>
          </w:tcPr>
          <w:p w14:paraId="76F861D2" w14:textId="09D3ABE5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Paediatrics - Advice</w:t>
            </w:r>
          </w:p>
        </w:tc>
      </w:tr>
      <w:tr w:rsidR="00404100" w14:paraId="3C46D147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396B2F1C" w14:textId="3B50E63E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Ambulatory Care - Admissions</w:t>
            </w:r>
          </w:p>
        </w:tc>
        <w:tc>
          <w:tcPr>
            <w:tcW w:w="5341" w:type="dxa"/>
            <w:vAlign w:val="center"/>
          </w:tcPr>
          <w:p w14:paraId="5FFB06F5" w14:textId="18761E20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Paediatrics - Safeguarding</w:t>
            </w:r>
          </w:p>
        </w:tc>
      </w:tr>
      <w:tr w:rsidR="00404100" w14:paraId="6004C7B3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03D75655" w14:textId="299D9930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COVID - Admission</w:t>
            </w:r>
          </w:p>
        </w:tc>
        <w:tc>
          <w:tcPr>
            <w:tcW w:w="5341" w:type="dxa"/>
            <w:vAlign w:val="center"/>
          </w:tcPr>
          <w:p w14:paraId="77179D91" w14:textId="066E725E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Radiology</w:t>
            </w:r>
          </w:p>
        </w:tc>
      </w:tr>
      <w:tr w:rsidR="00404100" w14:paraId="7280A51D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326DF9F7" w14:textId="1E0A96EA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COVID - Consultant Advice</w:t>
            </w:r>
          </w:p>
        </w:tc>
        <w:tc>
          <w:tcPr>
            <w:tcW w:w="5341" w:type="dxa"/>
            <w:vAlign w:val="center"/>
          </w:tcPr>
          <w:p w14:paraId="401B4DB3" w14:textId="5626313A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Renal Medicine</w:t>
            </w:r>
          </w:p>
        </w:tc>
      </w:tr>
      <w:tr w:rsidR="00404100" w14:paraId="1F2FAE35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1144C6E9" w14:textId="16CE9614" w:rsidR="00404100" w:rsidRDefault="00404100" w:rsidP="00404100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General Surgery</w:t>
            </w:r>
          </w:p>
        </w:tc>
        <w:tc>
          <w:tcPr>
            <w:tcW w:w="5341" w:type="dxa"/>
            <w:vAlign w:val="center"/>
          </w:tcPr>
          <w:p w14:paraId="168FA167" w14:textId="123B56F0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Rheumatology</w:t>
            </w:r>
          </w:p>
        </w:tc>
      </w:tr>
      <w:tr w:rsidR="00404100" w14:paraId="10432F77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22B519CE" w14:textId="5E28D0E0" w:rsidR="00404100" w:rsidRDefault="00404100" w:rsidP="00743DC2">
            <w:pPr>
              <w:rPr>
                <w:rFonts w:ascii="Arial" w:hAnsi="Arial" w:cs="Arial"/>
              </w:rPr>
            </w:pPr>
            <w:r w:rsidRPr="00C010EC">
              <w:rPr>
                <w:rFonts w:ascii="Arial" w:hAnsi="Arial" w:cs="Arial"/>
              </w:rPr>
              <w:t>Geriatrician of the Day</w:t>
            </w:r>
          </w:p>
        </w:tc>
        <w:tc>
          <w:tcPr>
            <w:tcW w:w="5341" w:type="dxa"/>
            <w:vAlign w:val="center"/>
          </w:tcPr>
          <w:p w14:paraId="18ABC221" w14:textId="263E14D3" w:rsidR="00404100" w:rsidRDefault="00404100" w:rsidP="00743DC2">
            <w:pPr>
              <w:rPr>
                <w:rFonts w:ascii="Arial" w:hAnsi="Arial" w:cs="Arial"/>
              </w:rPr>
            </w:pPr>
          </w:p>
        </w:tc>
      </w:tr>
    </w:tbl>
    <w:p w14:paraId="3C4C065D" w14:textId="77777777" w:rsidR="005B478B" w:rsidRDefault="005B478B" w:rsidP="00B96BF8">
      <w:pPr>
        <w:spacing w:before="240" w:after="240"/>
        <w:rPr>
          <w:rFonts w:ascii="Arial" w:hAnsi="Arial" w:cs="Arial"/>
        </w:rPr>
      </w:pPr>
    </w:p>
    <w:p w14:paraId="52BC8F73" w14:textId="77777777" w:rsidR="009E4E5A" w:rsidRDefault="009E4E5A" w:rsidP="009E4E5A">
      <w:pPr>
        <w:pStyle w:val="ListParagraph"/>
        <w:ind w:left="426"/>
        <w:rPr>
          <w:rFonts w:ascii="Arial" w:hAnsi="Arial" w:cs="Arial"/>
          <w:b/>
        </w:rPr>
      </w:pPr>
    </w:p>
    <w:p w14:paraId="375ADDA1" w14:textId="5685993D" w:rsidR="00520345" w:rsidRPr="00520345" w:rsidRDefault="00520345" w:rsidP="00520345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520345">
        <w:rPr>
          <w:rFonts w:ascii="Arial" w:hAnsi="Arial" w:cs="Arial"/>
          <w:b/>
        </w:rPr>
        <w:t>Email Advice and Guidance</w:t>
      </w:r>
      <w:r w:rsidR="009E4E5A">
        <w:rPr>
          <w:rFonts w:ascii="Arial" w:hAnsi="Arial" w:cs="Arial"/>
          <w:b/>
        </w:rPr>
        <w:t>: N</w:t>
      </w:r>
      <w:r w:rsidRPr="00520345">
        <w:rPr>
          <w:rFonts w:ascii="Arial" w:hAnsi="Arial" w:cs="Arial"/>
          <w:b/>
        </w:rPr>
        <w:t>ew specialties added</w:t>
      </w:r>
    </w:p>
    <w:p w14:paraId="5EA0C06C" w14:textId="458E99E6" w:rsidR="00DD7EB5" w:rsidRDefault="00DD7EB5" w:rsidP="00DD7EB5">
      <w:pPr>
        <w:spacing w:before="240" w:after="240"/>
        <w:rPr>
          <w:rFonts w:ascii="Arial" w:hAnsi="Arial" w:cs="Arial"/>
        </w:rPr>
      </w:pPr>
      <w:r w:rsidRPr="00DD7EB5">
        <w:rPr>
          <w:rFonts w:ascii="Arial" w:hAnsi="Arial" w:cs="Arial"/>
        </w:rPr>
        <w:t>Great Western Hospital is</w:t>
      </w:r>
      <w:r>
        <w:rPr>
          <w:rFonts w:ascii="Arial" w:hAnsi="Arial" w:cs="Arial"/>
        </w:rPr>
        <w:t xml:space="preserve"> also</w:t>
      </w:r>
      <w:r w:rsidRPr="00DD7EB5">
        <w:rPr>
          <w:rFonts w:ascii="Arial" w:hAnsi="Arial" w:cs="Arial"/>
        </w:rPr>
        <w:t xml:space="preserve"> working to expand the number of </w:t>
      </w:r>
      <w:bookmarkStart w:id="0" w:name="_GoBack"/>
      <w:r w:rsidRPr="00DD7EB5">
        <w:rPr>
          <w:rFonts w:ascii="Arial" w:hAnsi="Arial" w:cs="Arial"/>
        </w:rPr>
        <w:t xml:space="preserve">specialties that offer </w:t>
      </w:r>
      <w:r>
        <w:rPr>
          <w:rFonts w:ascii="Arial" w:hAnsi="Arial" w:cs="Arial"/>
        </w:rPr>
        <w:t>email</w:t>
      </w:r>
      <w:r w:rsidRPr="00DD7EB5">
        <w:rPr>
          <w:rFonts w:ascii="Arial" w:hAnsi="Arial" w:cs="Arial"/>
        </w:rPr>
        <w:t xml:space="preserve"> advice &amp; guidance</w:t>
      </w:r>
      <w:r w:rsidR="00A152DC">
        <w:rPr>
          <w:rFonts w:ascii="Arial" w:hAnsi="Arial" w:cs="Arial"/>
        </w:rPr>
        <w:t>, with a</w:t>
      </w:r>
      <w:r w:rsidRPr="00DD7EB5">
        <w:rPr>
          <w:rFonts w:ascii="Arial" w:hAnsi="Arial" w:cs="Arial"/>
        </w:rPr>
        <w:t xml:space="preserve"> number of new specialties </w:t>
      </w:r>
      <w:r w:rsidR="00363DD5">
        <w:rPr>
          <w:rFonts w:ascii="Arial" w:hAnsi="Arial" w:cs="Arial"/>
        </w:rPr>
        <w:t>recently added.</w:t>
      </w:r>
    </w:p>
    <w:bookmarkEnd w:id="0"/>
    <w:p w14:paraId="1FF2B44D" w14:textId="2B57B077" w:rsidR="00A152DC" w:rsidRDefault="00A152DC" w:rsidP="00DD7EB5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All GWH specialties </w:t>
      </w:r>
      <w:r w:rsidRPr="00A152DC">
        <w:rPr>
          <w:rFonts w:ascii="Arial" w:hAnsi="Arial" w:cs="Arial"/>
        </w:rPr>
        <w:t>will respond specifically to the advice within 5 working days.</w:t>
      </w:r>
      <w:r>
        <w:rPr>
          <w:rFonts w:ascii="Arial" w:hAnsi="Arial" w:cs="Arial"/>
        </w:rPr>
        <w:t xml:space="preserve"> Therefore email advice and guidance is appropriate for non-urgent or semi-urgent advice. For more urgent advice, Consultant Connect should be used where available, or the usual telephone route via the switchboard where there is no Consultant Connect.</w:t>
      </w:r>
    </w:p>
    <w:p w14:paraId="400446B4" w14:textId="094288E2" w:rsidR="007B7AD6" w:rsidRDefault="007B7AD6" w:rsidP="00DD7EB5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These email addresses will also be added to the contact details page on Ardens.</w:t>
      </w:r>
    </w:p>
    <w:tbl>
      <w:tblPr>
        <w:tblStyle w:val="MediumGrid3-Accent6"/>
        <w:tblW w:w="0" w:type="auto"/>
        <w:tblLook w:val="0420" w:firstRow="1" w:lastRow="0" w:firstColumn="0" w:lastColumn="0" w:noHBand="0" w:noVBand="1"/>
      </w:tblPr>
      <w:tblGrid>
        <w:gridCol w:w="5341"/>
        <w:gridCol w:w="5341"/>
      </w:tblGrid>
      <w:tr w:rsidR="005B478B" w14:paraId="4DC0F030" w14:textId="77777777" w:rsidTr="00743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682" w:type="dxa"/>
            <w:gridSpan w:val="2"/>
            <w:vAlign w:val="center"/>
          </w:tcPr>
          <w:p w14:paraId="7006BE57" w14:textId="112077B4" w:rsidR="005B478B" w:rsidRPr="005B478B" w:rsidRDefault="005B478B" w:rsidP="005B478B">
            <w:pPr>
              <w:rPr>
                <w:rFonts w:ascii="Arial" w:hAnsi="Arial" w:cs="Arial"/>
                <w:color w:val="auto"/>
              </w:rPr>
            </w:pPr>
            <w:r w:rsidRPr="005B478B">
              <w:rPr>
                <w:rFonts w:ascii="Arial" w:hAnsi="Arial" w:cs="Arial"/>
                <w:color w:val="auto"/>
              </w:rPr>
              <w:t>GWH specialties new to email advice and guidance (since May 2020)</w:t>
            </w:r>
          </w:p>
        </w:tc>
      </w:tr>
      <w:tr w:rsidR="005B478B" w14:paraId="696376F7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7DCB4085" w14:textId="0D076026" w:rsidR="005B478B" w:rsidRDefault="005B478B" w:rsidP="005B478B">
            <w:pPr>
              <w:rPr>
                <w:rFonts w:ascii="Arial" w:hAnsi="Arial" w:cs="Arial"/>
              </w:rPr>
            </w:pPr>
            <w:r w:rsidRPr="00AF2B3F">
              <w:rPr>
                <w:rFonts w:ascii="Arial" w:hAnsi="Arial" w:cs="Arial"/>
              </w:rPr>
              <w:t>Breast Surgery</w:t>
            </w:r>
          </w:p>
        </w:tc>
        <w:tc>
          <w:tcPr>
            <w:tcW w:w="5341" w:type="dxa"/>
            <w:vAlign w:val="center"/>
          </w:tcPr>
          <w:p w14:paraId="79771B69" w14:textId="28CA653D" w:rsidR="005B478B" w:rsidRDefault="005F7B5E" w:rsidP="005B478B">
            <w:pPr>
              <w:rPr>
                <w:rFonts w:ascii="Arial" w:hAnsi="Arial" w:cs="Arial"/>
              </w:rPr>
            </w:pPr>
            <w:hyperlink r:id="rId9" w:history="1">
              <w:r w:rsidR="005B478B" w:rsidRPr="004765AA">
                <w:rPr>
                  <w:rStyle w:val="Hyperlink"/>
                  <w:rFonts w:ascii="Arial" w:hAnsi="Arial" w:cs="Arial"/>
                </w:rPr>
                <w:t>gwh.breastsurgeryadvice@nhs.net</w:t>
              </w:r>
            </w:hyperlink>
          </w:p>
        </w:tc>
      </w:tr>
      <w:tr w:rsidR="005B478B" w14:paraId="1D88AF14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27D7CA42" w14:textId="6F0052D7" w:rsidR="005B478B" w:rsidRDefault="005B478B" w:rsidP="005B478B">
            <w:pPr>
              <w:rPr>
                <w:rFonts w:ascii="Arial" w:hAnsi="Arial" w:cs="Arial"/>
              </w:rPr>
            </w:pPr>
            <w:r w:rsidRPr="00AF2B3F">
              <w:rPr>
                <w:rFonts w:ascii="Arial" w:hAnsi="Arial" w:cs="Arial"/>
              </w:rPr>
              <w:t>Gastroenterology</w:t>
            </w:r>
          </w:p>
        </w:tc>
        <w:tc>
          <w:tcPr>
            <w:tcW w:w="5341" w:type="dxa"/>
            <w:vAlign w:val="center"/>
          </w:tcPr>
          <w:p w14:paraId="1C77085E" w14:textId="779AAA0D" w:rsidR="005B478B" w:rsidRDefault="005F7B5E" w:rsidP="005B478B">
            <w:pPr>
              <w:rPr>
                <w:rFonts w:ascii="Arial" w:hAnsi="Arial" w:cs="Arial"/>
              </w:rPr>
            </w:pPr>
            <w:hyperlink r:id="rId10" w:history="1">
              <w:r w:rsidR="005B478B" w:rsidRPr="004765AA">
                <w:rPr>
                  <w:rStyle w:val="Hyperlink"/>
                  <w:rFonts w:ascii="Arial" w:hAnsi="Arial" w:cs="Arial"/>
                </w:rPr>
                <w:t>gwh.gastroenterologyadvice@nhs.net</w:t>
              </w:r>
            </w:hyperlink>
          </w:p>
        </w:tc>
      </w:tr>
      <w:tr w:rsidR="005B478B" w14:paraId="2B5B0CD5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1FB15D32" w14:textId="7A76F56B" w:rsidR="005B478B" w:rsidRDefault="005B478B" w:rsidP="005B478B">
            <w:pPr>
              <w:rPr>
                <w:rFonts w:ascii="Arial" w:hAnsi="Arial" w:cs="Arial"/>
              </w:rPr>
            </w:pPr>
            <w:r w:rsidRPr="00AF2B3F">
              <w:rPr>
                <w:rFonts w:ascii="Arial" w:hAnsi="Arial" w:cs="Arial"/>
              </w:rPr>
              <w:t>Geriatric Medicine</w:t>
            </w:r>
          </w:p>
        </w:tc>
        <w:tc>
          <w:tcPr>
            <w:tcW w:w="5341" w:type="dxa"/>
            <w:vAlign w:val="center"/>
          </w:tcPr>
          <w:p w14:paraId="72511337" w14:textId="037AAD36" w:rsidR="005B478B" w:rsidRDefault="005F7B5E" w:rsidP="005B478B">
            <w:pPr>
              <w:rPr>
                <w:rFonts w:ascii="Arial" w:hAnsi="Arial" w:cs="Arial"/>
              </w:rPr>
            </w:pPr>
            <w:hyperlink r:id="rId11" w:history="1">
              <w:r w:rsidR="005B478B" w:rsidRPr="004765AA">
                <w:rPr>
                  <w:rStyle w:val="Hyperlink"/>
                  <w:rFonts w:ascii="Arial" w:hAnsi="Arial" w:cs="Arial"/>
                </w:rPr>
                <w:t>gwh.geriatricmedicineadvice@nhs.net</w:t>
              </w:r>
            </w:hyperlink>
          </w:p>
        </w:tc>
      </w:tr>
      <w:tr w:rsidR="005B478B" w14:paraId="6A69AF66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5F0817ED" w14:textId="40B1F8B1" w:rsidR="005B478B" w:rsidRDefault="005B478B" w:rsidP="005B478B">
            <w:pPr>
              <w:rPr>
                <w:rFonts w:ascii="Arial" w:hAnsi="Arial" w:cs="Arial"/>
              </w:rPr>
            </w:pPr>
            <w:r w:rsidRPr="00AF2B3F">
              <w:rPr>
                <w:rFonts w:ascii="Arial" w:hAnsi="Arial" w:cs="Arial"/>
              </w:rPr>
              <w:t>Orthopaedics</w:t>
            </w:r>
          </w:p>
        </w:tc>
        <w:tc>
          <w:tcPr>
            <w:tcW w:w="5341" w:type="dxa"/>
            <w:vAlign w:val="center"/>
          </w:tcPr>
          <w:p w14:paraId="548AC30D" w14:textId="1453A718" w:rsidR="005B478B" w:rsidRDefault="005F7B5E" w:rsidP="005B478B">
            <w:pPr>
              <w:rPr>
                <w:rFonts w:ascii="Arial" w:hAnsi="Arial" w:cs="Arial"/>
              </w:rPr>
            </w:pPr>
            <w:hyperlink r:id="rId12" w:history="1">
              <w:r w:rsidR="005B478B" w:rsidRPr="004765AA">
                <w:rPr>
                  <w:rStyle w:val="Hyperlink"/>
                  <w:rFonts w:ascii="Arial" w:hAnsi="Arial" w:cs="Arial"/>
                </w:rPr>
                <w:t>gwh.orthopaedicsadvice@nhs.net</w:t>
              </w:r>
            </w:hyperlink>
          </w:p>
        </w:tc>
      </w:tr>
      <w:tr w:rsidR="005B478B" w14:paraId="0ACF6D87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737AC88C" w14:textId="069E6AA8" w:rsidR="005B478B" w:rsidRDefault="005B478B" w:rsidP="005B478B">
            <w:pPr>
              <w:rPr>
                <w:rFonts w:ascii="Arial" w:hAnsi="Arial" w:cs="Arial"/>
              </w:rPr>
            </w:pPr>
            <w:r w:rsidRPr="00AF2B3F">
              <w:rPr>
                <w:rFonts w:ascii="Arial" w:hAnsi="Arial" w:cs="Arial"/>
              </w:rPr>
              <w:t>Paediatrics</w:t>
            </w:r>
          </w:p>
        </w:tc>
        <w:tc>
          <w:tcPr>
            <w:tcW w:w="5341" w:type="dxa"/>
            <w:vAlign w:val="center"/>
          </w:tcPr>
          <w:p w14:paraId="486CA3A9" w14:textId="683DF937" w:rsidR="005B478B" w:rsidRDefault="005F7B5E" w:rsidP="005B478B">
            <w:pPr>
              <w:rPr>
                <w:rFonts w:ascii="Arial" w:hAnsi="Arial" w:cs="Arial"/>
              </w:rPr>
            </w:pPr>
            <w:hyperlink r:id="rId13" w:history="1">
              <w:r w:rsidR="005B478B" w:rsidRPr="004765AA">
                <w:rPr>
                  <w:rStyle w:val="Hyperlink"/>
                  <w:rFonts w:ascii="Arial" w:hAnsi="Arial" w:cs="Arial"/>
                </w:rPr>
                <w:t>gwh.paediatricsadvice@nhs.net</w:t>
              </w:r>
            </w:hyperlink>
          </w:p>
        </w:tc>
      </w:tr>
      <w:tr w:rsidR="005B478B" w14:paraId="18F3E9EB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52A9936E" w14:textId="066E6608" w:rsidR="005B478B" w:rsidRDefault="005B478B" w:rsidP="005B478B">
            <w:pPr>
              <w:rPr>
                <w:rFonts w:ascii="Arial" w:hAnsi="Arial" w:cs="Arial"/>
              </w:rPr>
            </w:pPr>
            <w:r w:rsidRPr="00AF2B3F">
              <w:rPr>
                <w:rFonts w:ascii="Arial" w:hAnsi="Arial" w:cs="Arial"/>
              </w:rPr>
              <w:t>Parkinson's</w:t>
            </w:r>
          </w:p>
        </w:tc>
        <w:tc>
          <w:tcPr>
            <w:tcW w:w="5341" w:type="dxa"/>
            <w:vAlign w:val="center"/>
          </w:tcPr>
          <w:p w14:paraId="4E89D66D" w14:textId="2C8EA758" w:rsidR="005B478B" w:rsidRDefault="005F7B5E" w:rsidP="005B478B">
            <w:pPr>
              <w:rPr>
                <w:rFonts w:ascii="Arial" w:hAnsi="Arial" w:cs="Arial"/>
              </w:rPr>
            </w:pPr>
            <w:hyperlink r:id="rId14" w:history="1">
              <w:r w:rsidR="005B478B" w:rsidRPr="004765AA">
                <w:rPr>
                  <w:rStyle w:val="Hyperlink"/>
                  <w:rFonts w:ascii="Arial" w:hAnsi="Arial" w:cs="Arial"/>
                </w:rPr>
                <w:t>gwh.parkinsonsadvice@nhs.net</w:t>
              </w:r>
            </w:hyperlink>
          </w:p>
        </w:tc>
      </w:tr>
      <w:tr w:rsidR="005B478B" w14:paraId="3CBDA542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60619970" w14:textId="544D00D2" w:rsidR="005B478B" w:rsidRDefault="005B478B" w:rsidP="005B478B">
            <w:pPr>
              <w:rPr>
                <w:rFonts w:ascii="Arial" w:hAnsi="Arial" w:cs="Arial"/>
              </w:rPr>
            </w:pPr>
            <w:r w:rsidRPr="00AF2B3F">
              <w:rPr>
                <w:rFonts w:ascii="Arial" w:hAnsi="Arial" w:cs="Arial"/>
              </w:rPr>
              <w:t>Sexual Health</w:t>
            </w:r>
          </w:p>
        </w:tc>
        <w:tc>
          <w:tcPr>
            <w:tcW w:w="5341" w:type="dxa"/>
            <w:vAlign w:val="center"/>
          </w:tcPr>
          <w:p w14:paraId="1B4838F4" w14:textId="77B6B82D" w:rsidR="005B478B" w:rsidRDefault="005F7B5E" w:rsidP="005B478B">
            <w:pPr>
              <w:rPr>
                <w:rFonts w:ascii="Arial" w:hAnsi="Arial" w:cs="Arial"/>
              </w:rPr>
            </w:pPr>
            <w:hyperlink r:id="rId15" w:history="1">
              <w:r w:rsidR="005B478B" w:rsidRPr="004765AA">
                <w:rPr>
                  <w:rStyle w:val="Hyperlink"/>
                  <w:rFonts w:ascii="Arial" w:hAnsi="Arial" w:cs="Arial"/>
                </w:rPr>
                <w:t>gwh.swish@nhs.net</w:t>
              </w:r>
            </w:hyperlink>
          </w:p>
        </w:tc>
      </w:tr>
    </w:tbl>
    <w:p w14:paraId="4EAE5B3F" w14:textId="77777777" w:rsidR="00743DC2" w:rsidRDefault="00743DC2" w:rsidP="00743DC2">
      <w:pPr>
        <w:pStyle w:val="NoSpacing"/>
      </w:pPr>
    </w:p>
    <w:tbl>
      <w:tblPr>
        <w:tblStyle w:val="MediumGrid3-Accent3"/>
        <w:tblW w:w="0" w:type="auto"/>
        <w:tblLook w:val="0420" w:firstRow="1" w:lastRow="0" w:firstColumn="0" w:lastColumn="0" w:noHBand="0" w:noVBand="1"/>
      </w:tblPr>
      <w:tblGrid>
        <w:gridCol w:w="5341"/>
        <w:gridCol w:w="5341"/>
      </w:tblGrid>
      <w:tr w:rsidR="005B478B" w14:paraId="38F5CDD1" w14:textId="77777777" w:rsidTr="00743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682" w:type="dxa"/>
            <w:gridSpan w:val="2"/>
            <w:vAlign w:val="center"/>
          </w:tcPr>
          <w:p w14:paraId="603DABD4" w14:textId="1B2E6E56" w:rsidR="005B478B" w:rsidRPr="005B478B" w:rsidRDefault="005B478B" w:rsidP="005B478B">
            <w:pPr>
              <w:rPr>
                <w:rFonts w:ascii="Arial" w:hAnsi="Arial" w:cs="Arial"/>
                <w:color w:val="auto"/>
              </w:rPr>
            </w:pPr>
            <w:r w:rsidRPr="005B478B">
              <w:rPr>
                <w:rFonts w:ascii="Arial" w:hAnsi="Arial" w:cs="Arial"/>
                <w:color w:val="auto"/>
              </w:rPr>
              <w:t>GWH specialties already offering email advice and guidance</w:t>
            </w:r>
          </w:p>
        </w:tc>
      </w:tr>
      <w:tr w:rsidR="005B478B" w14:paraId="6D4CC410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48E590AF" w14:textId="6AAC2853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Biochemistry</w:t>
            </w:r>
          </w:p>
        </w:tc>
        <w:tc>
          <w:tcPr>
            <w:tcW w:w="5341" w:type="dxa"/>
            <w:vAlign w:val="center"/>
          </w:tcPr>
          <w:p w14:paraId="29EC6789" w14:textId="4FD53836" w:rsidR="005B478B" w:rsidRDefault="005F7B5E" w:rsidP="005B478B">
            <w:pPr>
              <w:rPr>
                <w:rFonts w:ascii="Arial" w:hAnsi="Arial" w:cs="Arial"/>
              </w:rPr>
            </w:pPr>
            <w:hyperlink r:id="rId16" w:history="1">
              <w:r w:rsidR="005B478B" w:rsidRPr="002E1F07">
                <w:rPr>
                  <w:rStyle w:val="Hyperlink"/>
                  <w:rFonts w:ascii="Arial" w:hAnsi="Arial" w:cs="Arial"/>
                </w:rPr>
                <w:t>gwh.biochemistryadvice@nhs.net</w:t>
              </w:r>
            </w:hyperlink>
          </w:p>
        </w:tc>
      </w:tr>
      <w:tr w:rsidR="005B478B" w14:paraId="751F6387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350A9D16" w14:textId="6993FA86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Cardiology</w:t>
            </w:r>
          </w:p>
        </w:tc>
        <w:tc>
          <w:tcPr>
            <w:tcW w:w="5341" w:type="dxa"/>
            <w:vAlign w:val="center"/>
          </w:tcPr>
          <w:p w14:paraId="733937D2" w14:textId="41DA615C" w:rsidR="005B478B" w:rsidRDefault="005F7B5E" w:rsidP="005B478B">
            <w:pPr>
              <w:rPr>
                <w:rFonts w:ascii="Arial" w:hAnsi="Arial" w:cs="Arial"/>
              </w:rPr>
            </w:pPr>
            <w:hyperlink r:id="rId17" w:history="1">
              <w:r w:rsidR="005B478B" w:rsidRPr="002E1F07">
                <w:rPr>
                  <w:rStyle w:val="Hyperlink"/>
                  <w:rFonts w:ascii="Arial" w:hAnsi="Arial" w:cs="Arial"/>
                </w:rPr>
                <w:t>gwh.cardiologyadvice@nhs.net</w:t>
              </w:r>
            </w:hyperlink>
          </w:p>
        </w:tc>
      </w:tr>
      <w:tr w:rsidR="005B478B" w14:paraId="68EFE586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503A3624" w14:textId="6CFEE8FA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Community Paediatrics</w:t>
            </w:r>
          </w:p>
        </w:tc>
        <w:tc>
          <w:tcPr>
            <w:tcW w:w="5341" w:type="dxa"/>
            <w:vAlign w:val="center"/>
          </w:tcPr>
          <w:p w14:paraId="643BE5E8" w14:textId="71D5D5EB" w:rsidR="005B478B" w:rsidRDefault="005F7B5E" w:rsidP="005B478B">
            <w:pPr>
              <w:rPr>
                <w:rFonts w:ascii="Arial" w:hAnsi="Arial" w:cs="Arial"/>
              </w:rPr>
            </w:pPr>
            <w:hyperlink r:id="rId18" w:history="1">
              <w:r w:rsidR="005B478B" w:rsidRPr="002E1F07">
                <w:rPr>
                  <w:rStyle w:val="Hyperlink"/>
                  <w:rFonts w:ascii="Arial" w:hAnsi="Arial" w:cs="Arial"/>
                </w:rPr>
                <w:t>gwh.communitypaediatricsadvice@nhs.net</w:t>
              </w:r>
            </w:hyperlink>
          </w:p>
        </w:tc>
      </w:tr>
      <w:tr w:rsidR="005B478B" w14:paraId="415B2BD5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56452344" w14:textId="0A3CBA28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Dermatology</w:t>
            </w:r>
          </w:p>
        </w:tc>
        <w:tc>
          <w:tcPr>
            <w:tcW w:w="5341" w:type="dxa"/>
            <w:vAlign w:val="center"/>
          </w:tcPr>
          <w:p w14:paraId="3566BC86" w14:textId="337C8DDC" w:rsidR="005B478B" w:rsidRDefault="005F7B5E" w:rsidP="005B478B">
            <w:pPr>
              <w:rPr>
                <w:rFonts w:ascii="Arial" w:hAnsi="Arial" w:cs="Arial"/>
              </w:rPr>
            </w:pPr>
            <w:hyperlink r:id="rId19" w:history="1">
              <w:r w:rsidR="005B478B" w:rsidRPr="002E1F07">
                <w:rPr>
                  <w:rStyle w:val="Hyperlink"/>
                  <w:rFonts w:ascii="Arial" w:hAnsi="Arial" w:cs="Arial"/>
                </w:rPr>
                <w:t>gwh.dermatologyadvice@nhs.net</w:t>
              </w:r>
            </w:hyperlink>
          </w:p>
        </w:tc>
      </w:tr>
      <w:tr w:rsidR="005B478B" w14:paraId="53DEE074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61AD6B56" w14:textId="56BE4368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Endocrinology</w:t>
            </w:r>
          </w:p>
        </w:tc>
        <w:tc>
          <w:tcPr>
            <w:tcW w:w="5341" w:type="dxa"/>
            <w:vAlign w:val="center"/>
          </w:tcPr>
          <w:p w14:paraId="54FB9DBB" w14:textId="4C5B0391" w:rsidR="005B478B" w:rsidRDefault="005F7B5E" w:rsidP="005B478B">
            <w:pPr>
              <w:rPr>
                <w:rFonts w:ascii="Arial" w:hAnsi="Arial" w:cs="Arial"/>
              </w:rPr>
            </w:pPr>
            <w:hyperlink r:id="rId20" w:history="1">
              <w:r w:rsidR="005B478B" w:rsidRPr="002E1F07">
                <w:rPr>
                  <w:rStyle w:val="Hyperlink"/>
                  <w:rFonts w:ascii="Arial" w:hAnsi="Arial" w:cs="Arial"/>
                </w:rPr>
                <w:t>gwh.endocrinologyadvice@nhs.net</w:t>
              </w:r>
            </w:hyperlink>
          </w:p>
        </w:tc>
      </w:tr>
      <w:tr w:rsidR="005B478B" w14:paraId="547DB0F6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2855B3F5" w14:textId="5C2CD36E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ENT</w:t>
            </w:r>
          </w:p>
        </w:tc>
        <w:tc>
          <w:tcPr>
            <w:tcW w:w="5341" w:type="dxa"/>
            <w:vAlign w:val="center"/>
          </w:tcPr>
          <w:p w14:paraId="7AE59478" w14:textId="5AA4B8ED" w:rsidR="005B478B" w:rsidRDefault="005F7B5E" w:rsidP="005B478B">
            <w:pPr>
              <w:rPr>
                <w:rFonts w:ascii="Arial" w:hAnsi="Arial" w:cs="Arial"/>
              </w:rPr>
            </w:pPr>
            <w:hyperlink r:id="rId21" w:history="1">
              <w:r w:rsidR="005B478B" w:rsidRPr="002E1F07">
                <w:rPr>
                  <w:rStyle w:val="Hyperlink"/>
                  <w:rFonts w:ascii="Arial" w:hAnsi="Arial" w:cs="Arial"/>
                </w:rPr>
                <w:t>gwh.entadvice@nhs.net</w:t>
              </w:r>
            </w:hyperlink>
          </w:p>
        </w:tc>
      </w:tr>
      <w:tr w:rsidR="005B478B" w14:paraId="40DDBC54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74FAA076" w14:textId="3EB81D52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General Surgery</w:t>
            </w:r>
          </w:p>
        </w:tc>
        <w:tc>
          <w:tcPr>
            <w:tcW w:w="5341" w:type="dxa"/>
            <w:vAlign w:val="center"/>
          </w:tcPr>
          <w:p w14:paraId="4DEAB991" w14:textId="7C574179" w:rsidR="005B478B" w:rsidRDefault="005F7B5E" w:rsidP="005B478B">
            <w:pPr>
              <w:rPr>
                <w:rFonts w:ascii="Arial" w:hAnsi="Arial" w:cs="Arial"/>
              </w:rPr>
            </w:pPr>
            <w:hyperlink r:id="rId22" w:history="1">
              <w:r w:rsidR="005B478B" w:rsidRPr="002E1F07">
                <w:rPr>
                  <w:rStyle w:val="Hyperlink"/>
                  <w:rFonts w:ascii="Arial" w:hAnsi="Arial" w:cs="Arial"/>
                </w:rPr>
                <w:t>gwh.generalsurgeryadvice@nhs.net</w:t>
              </w:r>
            </w:hyperlink>
          </w:p>
        </w:tc>
      </w:tr>
      <w:tr w:rsidR="005B478B" w14:paraId="001674AE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6346277D" w14:textId="38499E05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Gynaecology</w:t>
            </w:r>
          </w:p>
        </w:tc>
        <w:tc>
          <w:tcPr>
            <w:tcW w:w="5341" w:type="dxa"/>
            <w:vAlign w:val="center"/>
          </w:tcPr>
          <w:p w14:paraId="1565DE86" w14:textId="3A77B5F2" w:rsidR="005B478B" w:rsidRDefault="005F7B5E" w:rsidP="005B478B">
            <w:pPr>
              <w:rPr>
                <w:rFonts w:ascii="Arial" w:hAnsi="Arial" w:cs="Arial"/>
              </w:rPr>
            </w:pPr>
            <w:hyperlink r:id="rId23" w:history="1">
              <w:r w:rsidR="005B478B" w:rsidRPr="002E1F07">
                <w:rPr>
                  <w:rStyle w:val="Hyperlink"/>
                  <w:rFonts w:ascii="Arial" w:hAnsi="Arial" w:cs="Arial"/>
                </w:rPr>
                <w:t>gwh.obstetricsandgynaecologyadvice@nhs.net</w:t>
              </w:r>
            </w:hyperlink>
          </w:p>
        </w:tc>
      </w:tr>
      <w:tr w:rsidR="005B478B" w14:paraId="4F9228C7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2693F1D0" w14:textId="7B3FE760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Haematology</w:t>
            </w:r>
          </w:p>
        </w:tc>
        <w:tc>
          <w:tcPr>
            <w:tcW w:w="5341" w:type="dxa"/>
            <w:vAlign w:val="center"/>
          </w:tcPr>
          <w:p w14:paraId="14B06EAA" w14:textId="1D8BC97A" w:rsidR="005B478B" w:rsidRDefault="005F7B5E" w:rsidP="005B478B">
            <w:pPr>
              <w:rPr>
                <w:rFonts w:ascii="Arial" w:hAnsi="Arial" w:cs="Arial"/>
              </w:rPr>
            </w:pPr>
            <w:hyperlink r:id="rId24" w:history="1">
              <w:r w:rsidR="005B478B" w:rsidRPr="002E1F07">
                <w:rPr>
                  <w:rStyle w:val="Hyperlink"/>
                  <w:rFonts w:ascii="Arial" w:hAnsi="Arial" w:cs="Arial"/>
                </w:rPr>
                <w:t>gwh.haematologyadvice@nhs.net</w:t>
              </w:r>
            </w:hyperlink>
          </w:p>
        </w:tc>
      </w:tr>
      <w:tr w:rsidR="005B478B" w14:paraId="75DDFAA0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5E11FAC6" w14:textId="5D9C4B9A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Neurology</w:t>
            </w:r>
          </w:p>
        </w:tc>
        <w:tc>
          <w:tcPr>
            <w:tcW w:w="5341" w:type="dxa"/>
            <w:vAlign w:val="center"/>
          </w:tcPr>
          <w:p w14:paraId="72CE77FC" w14:textId="16BD0884" w:rsidR="005B478B" w:rsidRDefault="005F7B5E" w:rsidP="005B478B">
            <w:pPr>
              <w:rPr>
                <w:rFonts w:ascii="Arial" w:hAnsi="Arial" w:cs="Arial"/>
              </w:rPr>
            </w:pPr>
            <w:hyperlink r:id="rId25" w:history="1">
              <w:r w:rsidR="005B478B" w:rsidRPr="002E1F07">
                <w:rPr>
                  <w:rStyle w:val="Hyperlink"/>
                  <w:rFonts w:ascii="Arial" w:hAnsi="Arial" w:cs="Arial"/>
                </w:rPr>
                <w:t>gwh.neurologyadvice@nhs.net</w:t>
              </w:r>
            </w:hyperlink>
          </w:p>
        </w:tc>
      </w:tr>
      <w:tr w:rsidR="005B478B" w14:paraId="5EC9BD1A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5566DA11" w14:textId="500D4B5B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Ophthalmology</w:t>
            </w:r>
          </w:p>
        </w:tc>
        <w:tc>
          <w:tcPr>
            <w:tcW w:w="5341" w:type="dxa"/>
            <w:vAlign w:val="center"/>
          </w:tcPr>
          <w:p w14:paraId="65C8AE0B" w14:textId="6CFC7675" w:rsidR="005B478B" w:rsidRDefault="005F7B5E" w:rsidP="005B478B">
            <w:pPr>
              <w:rPr>
                <w:rFonts w:ascii="Arial" w:hAnsi="Arial" w:cs="Arial"/>
              </w:rPr>
            </w:pPr>
            <w:hyperlink r:id="rId26" w:history="1">
              <w:r w:rsidR="005B478B" w:rsidRPr="002E1F07">
                <w:rPr>
                  <w:rStyle w:val="Hyperlink"/>
                  <w:rFonts w:ascii="Arial" w:hAnsi="Arial" w:cs="Arial"/>
                </w:rPr>
                <w:t>gwh.ophthalmologyadvice@nhs.net</w:t>
              </w:r>
            </w:hyperlink>
          </w:p>
        </w:tc>
      </w:tr>
      <w:tr w:rsidR="005B478B" w14:paraId="7862A1FA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6D795C98" w14:textId="2910B7EE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Respiratory</w:t>
            </w:r>
          </w:p>
        </w:tc>
        <w:tc>
          <w:tcPr>
            <w:tcW w:w="5341" w:type="dxa"/>
            <w:vAlign w:val="center"/>
          </w:tcPr>
          <w:p w14:paraId="63E236F1" w14:textId="2C5963C9" w:rsidR="005B478B" w:rsidRDefault="005F7B5E" w:rsidP="005B478B">
            <w:pPr>
              <w:rPr>
                <w:rFonts w:ascii="Arial" w:hAnsi="Arial" w:cs="Arial"/>
              </w:rPr>
            </w:pPr>
            <w:hyperlink r:id="rId27" w:history="1">
              <w:r w:rsidR="005B478B" w:rsidRPr="002E1F07">
                <w:rPr>
                  <w:rStyle w:val="Hyperlink"/>
                  <w:rFonts w:ascii="Arial" w:hAnsi="Arial" w:cs="Arial"/>
                </w:rPr>
                <w:t>gwh.respiratoryadvice@nhs.net</w:t>
              </w:r>
            </w:hyperlink>
          </w:p>
        </w:tc>
      </w:tr>
      <w:tr w:rsidR="005B478B" w14:paraId="1C4B8509" w14:textId="77777777" w:rsidTr="00743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5341" w:type="dxa"/>
            <w:vAlign w:val="center"/>
          </w:tcPr>
          <w:p w14:paraId="3056A870" w14:textId="016CDF16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Rheumatology</w:t>
            </w:r>
          </w:p>
        </w:tc>
        <w:tc>
          <w:tcPr>
            <w:tcW w:w="5341" w:type="dxa"/>
            <w:vAlign w:val="center"/>
          </w:tcPr>
          <w:p w14:paraId="07888B0F" w14:textId="7C55E477" w:rsidR="005B478B" w:rsidRDefault="005F7B5E" w:rsidP="005B478B">
            <w:pPr>
              <w:rPr>
                <w:rFonts w:ascii="Arial" w:hAnsi="Arial" w:cs="Arial"/>
              </w:rPr>
            </w:pPr>
            <w:hyperlink r:id="rId28" w:history="1">
              <w:r w:rsidR="005B478B" w:rsidRPr="002E1F07">
                <w:rPr>
                  <w:rStyle w:val="Hyperlink"/>
                  <w:rFonts w:ascii="Arial" w:hAnsi="Arial" w:cs="Arial"/>
                </w:rPr>
                <w:t>gwh.rheumatologyadvice@nhs.net</w:t>
              </w:r>
            </w:hyperlink>
          </w:p>
        </w:tc>
      </w:tr>
      <w:tr w:rsidR="005B478B" w14:paraId="30D11E8F" w14:textId="77777777" w:rsidTr="00743DC2">
        <w:trPr>
          <w:trHeight w:val="283"/>
        </w:trPr>
        <w:tc>
          <w:tcPr>
            <w:tcW w:w="5341" w:type="dxa"/>
            <w:vAlign w:val="center"/>
          </w:tcPr>
          <w:p w14:paraId="200280F0" w14:textId="48B6F641" w:rsidR="005B478B" w:rsidRDefault="005B478B" w:rsidP="005B478B">
            <w:pPr>
              <w:rPr>
                <w:rFonts w:ascii="Arial" w:hAnsi="Arial" w:cs="Arial"/>
              </w:rPr>
            </w:pPr>
            <w:r w:rsidRPr="00EB7678">
              <w:rPr>
                <w:rFonts w:ascii="Arial" w:hAnsi="Arial" w:cs="Arial"/>
              </w:rPr>
              <w:t>Urology</w:t>
            </w:r>
          </w:p>
        </w:tc>
        <w:tc>
          <w:tcPr>
            <w:tcW w:w="5341" w:type="dxa"/>
            <w:vAlign w:val="center"/>
          </w:tcPr>
          <w:p w14:paraId="1B193348" w14:textId="062AB041" w:rsidR="005B478B" w:rsidRDefault="005F7B5E" w:rsidP="005B478B">
            <w:pPr>
              <w:rPr>
                <w:rFonts w:ascii="Arial" w:hAnsi="Arial" w:cs="Arial"/>
              </w:rPr>
            </w:pPr>
            <w:hyperlink r:id="rId29" w:history="1">
              <w:r w:rsidR="005B478B" w:rsidRPr="002E1F07">
                <w:rPr>
                  <w:rStyle w:val="Hyperlink"/>
                  <w:rFonts w:ascii="Arial" w:hAnsi="Arial" w:cs="Arial"/>
                </w:rPr>
                <w:t>gwh.urologyadvice@nhs.net</w:t>
              </w:r>
            </w:hyperlink>
          </w:p>
        </w:tc>
      </w:tr>
    </w:tbl>
    <w:p w14:paraId="21A07DBE" w14:textId="1C8A70FF" w:rsidR="00520345" w:rsidRPr="00520345" w:rsidRDefault="00520345" w:rsidP="00363DD5">
      <w:pPr>
        <w:spacing w:before="240" w:after="240"/>
        <w:rPr>
          <w:rFonts w:ascii="Arial" w:hAnsi="Arial" w:cs="Arial"/>
        </w:rPr>
      </w:pPr>
    </w:p>
    <w:sectPr w:rsidR="00520345" w:rsidRPr="00520345" w:rsidSect="00DD7EB5">
      <w:headerReference w:type="default" r:id="rId30"/>
      <w:footerReference w:type="default" r:id="rId31"/>
      <w:pgSz w:w="11906" w:h="16838"/>
      <w:pgMar w:top="720" w:right="720" w:bottom="720" w:left="720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5C5F4" w14:textId="77777777" w:rsidR="00B256DA" w:rsidRDefault="00B256DA" w:rsidP="001E7B23">
      <w:pPr>
        <w:spacing w:after="0" w:line="240" w:lineRule="auto"/>
      </w:pPr>
      <w:r>
        <w:separator/>
      </w:r>
    </w:p>
  </w:endnote>
  <w:endnote w:type="continuationSeparator" w:id="0">
    <w:p w14:paraId="4CCF5699" w14:textId="77777777" w:rsidR="00B256DA" w:rsidRDefault="00B256DA" w:rsidP="001E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0663737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7B364D" w14:textId="3A6FE47C" w:rsidR="004D71AE" w:rsidRPr="004D71AE" w:rsidRDefault="004D71AE" w:rsidP="004D71A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71A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D71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D71A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D71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7B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4D71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D71A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D71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D71A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D71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F7B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D71A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555BA" w14:textId="77777777" w:rsidR="00B256DA" w:rsidRDefault="00B256DA" w:rsidP="001E7B23">
      <w:pPr>
        <w:spacing w:after="0" w:line="240" w:lineRule="auto"/>
      </w:pPr>
      <w:r>
        <w:separator/>
      </w:r>
    </w:p>
  </w:footnote>
  <w:footnote w:type="continuationSeparator" w:id="0">
    <w:p w14:paraId="19BB29B8" w14:textId="77777777" w:rsidR="00B256DA" w:rsidRDefault="00B256DA" w:rsidP="001E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5F63" w14:textId="5FF852C5" w:rsidR="004D71AE" w:rsidRDefault="004D71AE" w:rsidP="00A152DC">
    <w:pPr>
      <w:tabs>
        <w:tab w:val="right" w:pos="10348"/>
      </w:tabs>
      <w:spacing w:before="200"/>
      <w:rPr>
        <w:rFonts w:ascii="Arial" w:hAnsi="Arial" w:cs="Arial"/>
        <w:szCs w:val="24"/>
      </w:rPr>
    </w:pPr>
    <w:r w:rsidRPr="001E7B2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ADECF6F" wp14:editId="27C58C99">
          <wp:simplePos x="0" y="0"/>
          <wp:positionH relativeFrom="column">
            <wp:posOffset>4629150</wp:posOffset>
          </wp:positionH>
          <wp:positionV relativeFrom="paragraph">
            <wp:posOffset>-22225</wp:posOffset>
          </wp:positionV>
          <wp:extent cx="1943735" cy="588010"/>
          <wp:effectExtent l="0" t="0" r="0" b="2540"/>
          <wp:wrapNone/>
          <wp:docPr id="1" name="Picture 3" descr="T:\Business_Development\6. Images\1. Logos\GWH NHS FT\2017 GWH NHS FT LOGO\3. GWH NHS FT LOGO COLOUR Sized for Word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T:\Business_Development\6. Images\1. Logos\GWH NHS FT\2017 GWH NHS FT LOGO\3. GWH NHS FT LOGO COLOUR Sized for Word Do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5880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Cs w:val="24"/>
      </w:rPr>
      <w:t>Communication to GPs</w:t>
    </w:r>
  </w:p>
  <w:p w14:paraId="05138505" w14:textId="1925F36D" w:rsidR="001E7B23" w:rsidRPr="00B96BF8" w:rsidRDefault="00B96BF8" w:rsidP="00A152DC">
    <w:pPr>
      <w:tabs>
        <w:tab w:val="right" w:pos="10348"/>
      </w:tabs>
      <w:spacing w:before="200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Date</w:t>
    </w:r>
    <w:r w:rsidR="00520345">
      <w:rPr>
        <w:rFonts w:ascii="Arial" w:hAnsi="Arial" w:cs="Arial"/>
        <w:szCs w:val="24"/>
      </w:rPr>
      <w:t>: 31</w:t>
    </w:r>
    <w:r w:rsidRPr="00B96BF8">
      <w:rPr>
        <w:rFonts w:ascii="Arial" w:hAnsi="Arial" w:cs="Arial"/>
        <w:szCs w:val="24"/>
      </w:rPr>
      <w:t>/07/2020</w:t>
    </w:r>
    <w:r>
      <w:rPr>
        <w:rFonts w:ascii="Arial" w:hAnsi="Arial" w:cs="Arial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2C"/>
    <w:multiLevelType w:val="hybridMultilevel"/>
    <w:tmpl w:val="328213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F045C"/>
    <w:multiLevelType w:val="hybridMultilevel"/>
    <w:tmpl w:val="67E8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35"/>
    <w:rsid w:val="00046FDA"/>
    <w:rsid w:val="001009E2"/>
    <w:rsid w:val="00114285"/>
    <w:rsid w:val="00180844"/>
    <w:rsid w:val="001E7B23"/>
    <w:rsid w:val="001F6D8C"/>
    <w:rsid w:val="00201065"/>
    <w:rsid w:val="0021038B"/>
    <w:rsid w:val="00307B0C"/>
    <w:rsid w:val="0032146F"/>
    <w:rsid w:val="00363DD5"/>
    <w:rsid w:val="003B4795"/>
    <w:rsid w:val="00404100"/>
    <w:rsid w:val="004B77E2"/>
    <w:rsid w:val="004C029B"/>
    <w:rsid w:val="004D71AE"/>
    <w:rsid w:val="00520345"/>
    <w:rsid w:val="005574C2"/>
    <w:rsid w:val="005834E5"/>
    <w:rsid w:val="005B394C"/>
    <w:rsid w:val="005B478B"/>
    <w:rsid w:val="005F1B0E"/>
    <w:rsid w:val="005F7B5E"/>
    <w:rsid w:val="00657066"/>
    <w:rsid w:val="00743DC2"/>
    <w:rsid w:val="007B323F"/>
    <w:rsid w:val="007B7AD6"/>
    <w:rsid w:val="008323E1"/>
    <w:rsid w:val="00884990"/>
    <w:rsid w:val="009E4E5A"/>
    <w:rsid w:val="009F1515"/>
    <w:rsid w:val="00A06467"/>
    <w:rsid w:val="00A12E07"/>
    <w:rsid w:val="00A152DC"/>
    <w:rsid w:val="00AA4578"/>
    <w:rsid w:val="00AD3578"/>
    <w:rsid w:val="00B10935"/>
    <w:rsid w:val="00B256DA"/>
    <w:rsid w:val="00B27C2F"/>
    <w:rsid w:val="00B34B63"/>
    <w:rsid w:val="00B609CB"/>
    <w:rsid w:val="00B96BF8"/>
    <w:rsid w:val="00C72E1A"/>
    <w:rsid w:val="00D627CC"/>
    <w:rsid w:val="00D8339A"/>
    <w:rsid w:val="00DD7EB5"/>
    <w:rsid w:val="00DE50AE"/>
    <w:rsid w:val="00F2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947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B23"/>
  </w:style>
  <w:style w:type="paragraph" w:styleId="Footer">
    <w:name w:val="footer"/>
    <w:basedOn w:val="Normal"/>
    <w:link w:val="FooterChar"/>
    <w:uiPriority w:val="99"/>
    <w:unhideWhenUsed/>
    <w:rsid w:val="001E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B23"/>
  </w:style>
  <w:style w:type="paragraph" w:styleId="BalloonText">
    <w:name w:val="Balloon Text"/>
    <w:basedOn w:val="Normal"/>
    <w:link w:val="BalloonTextChar"/>
    <w:uiPriority w:val="99"/>
    <w:semiHidden/>
    <w:unhideWhenUsed/>
    <w:rsid w:val="001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F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0AE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5B47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5B47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3">
    <w:name w:val="Medium Grid 3 Accent 3"/>
    <w:basedOn w:val="TableNormal"/>
    <w:uiPriority w:val="69"/>
    <w:rsid w:val="005B47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B23"/>
  </w:style>
  <w:style w:type="paragraph" w:styleId="Footer">
    <w:name w:val="footer"/>
    <w:basedOn w:val="Normal"/>
    <w:link w:val="FooterChar"/>
    <w:uiPriority w:val="99"/>
    <w:unhideWhenUsed/>
    <w:rsid w:val="001E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B23"/>
  </w:style>
  <w:style w:type="paragraph" w:styleId="BalloonText">
    <w:name w:val="Balloon Text"/>
    <w:basedOn w:val="Normal"/>
    <w:link w:val="BalloonTextChar"/>
    <w:uiPriority w:val="99"/>
    <w:semiHidden/>
    <w:unhideWhenUsed/>
    <w:rsid w:val="001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F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0AE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5B47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6">
    <w:name w:val="Medium Grid 3 Accent 6"/>
    <w:basedOn w:val="TableNormal"/>
    <w:uiPriority w:val="69"/>
    <w:rsid w:val="005B47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3">
    <w:name w:val="Medium Grid 3 Accent 3"/>
    <w:basedOn w:val="TableNormal"/>
    <w:uiPriority w:val="69"/>
    <w:rsid w:val="005B47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wh.paediatricsadvice@nhs.net" TargetMode="External"/><Relationship Id="rId18" Type="http://schemas.openxmlformats.org/officeDocument/2006/relationships/hyperlink" Target="mailto:gwh.communitypaediatricsadvice@nhs.net" TargetMode="External"/><Relationship Id="rId26" Type="http://schemas.openxmlformats.org/officeDocument/2006/relationships/hyperlink" Target="mailto:gwh.ophthalmologyadvice@nhs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wh.entadvice@nhs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wh.orthopaedicsadvice@nhs.net" TargetMode="External"/><Relationship Id="rId17" Type="http://schemas.openxmlformats.org/officeDocument/2006/relationships/hyperlink" Target="mailto:gwh.cardiologyadvice@nhs.net" TargetMode="External"/><Relationship Id="rId25" Type="http://schemas.openxmlformats.org/officeDocument/2006/relationships/hyperlink" Target="mailto:gwh.neurologyadvice@nhs.ne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wh.biochemistryadvice@nhs.net" TargetMode="External"/><Relationship Id="rId20" Type="http://schemas.openxmlformats.org/officeDocument/2006/relationships/hyperlink" Target="mailto:gwh.endocrinologyadvice@nhs.net" TargetMode="External"/><Relationship Id="rId29" Type="http://schemas.openxmlformats.org/officeDocument/2006/relationships/hyperlink" Target="mailto:gwh.urologyadvice@nhs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wh.geriatricmedicineadvice@nhs.net" TargetMode="External"/><Relationship Id="rId24" Type="http://schemas.openxmlformats.org/officeDocument/2006/relationships/hyperlink" Target="mailto:gwh.haematologyadvice@nhs.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wh.swish@nhs.net" TargetMode="External"/><Relationship Id="rId23" Type="http://schemas.openxmlformats.org/officeDocument/2006/relationships/hyperlink" Target="mailto:gwh.obstetricsandgynaecologyadvice@nhs.net" TargetMode="External"/><Relationship Id="rId28" Type="http://schemas.openxmlformats.org/officeDocument/2006/relationships/hyperlink" Target="mailto:gwh.rheumatologyadvice@nhs.net" TargetMode="External"/><Relationship Id="rId10" Type="http://schemas.openxmlformats.org/officeDocument/2006/relationships/hyperlink" Target="mailto:gwh.gastroenterologyadvice@nhs.net" TargetMode="External"/><Relationship Id="rId19" Type="http://schemas.openxmlformats.org/officeDocument/2006/relationships/hyperlink" Target="mailto:gwh.dermatologyadvice@nhs.ne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wh.breastsurgeryadvice@nhs.net" TargetMode="External"/><Relationship Id="rId14" Type="http://schemas.openxmlformats.org/officeDocument/2006/relationships/hyperlink" Target="mailto:gwh.parkinsonsadvice@nhs.net" TargetMode="External"/><Relationship Id="rId22" Type="http://schemas.openxmlformats.org/officeDocument/2006/relationships/hyperlink" Target="mailto:gwh.generalsurgeryadvice@nhs.net" TargetMode="External"/><Relationship Id="rId27" Type="http://schemas.openxmlformats.org/officeDocument/2006/relationships/hyperlink" Target="mailto:gwh.respiratoryadvice@nhs.net" TargetMode="External"/><Relationship Id="rId30" Type="http://schemas.openxmlformats.org/officeDocument/2006/relationships/header" Target="header1.xml"/><Relationship Id="rId8" Type="http://schemas.openxmlformats.org/officeDocument/2006/relationships/hyperlink" Target="mailto:pete.justi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Justin</dc:creator>
  <cp:lastModifiedBy>Helen Robertson</cp:lastModifiedBy>
  <cp:revision>2</cp:revision>
  <cp:lastPrinted>2020-07-31T11:17:00Z</cp:lastPrinted>
  <dcterms:created xsi:type="dcterms:W3CDTF">2020-07-31T13:32:00Z</dcterms:created>
  <dcterms:modified xsi:type="dcterms:W3CDTF">2020-07-31T13:32:00Z</dcterms:modified>
</cp:coreProperties>
</file>