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A95F" w14:textId="481E506B" w:rsidR="00D93E9F" w:rsidRPr="00D264DF" w:rsidRDefault="00D264DF" w:rsidP="00D264DF">
      <w:p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5AF85686" wp14:editId="2E585FB7">
            <wp:simplePos x="0" y="0"/>
            <wp:positionH relativeFrom="margin">
              <wp:posOffset>4714240</wp:posOffset>
            </wp:positionH>
            <wp:positionV relativeFrom="margin">
              <wp:posOffset>-518795</wp:posOffset>
            </wp:positionV>
            <wp:extent cx="1418590" cy="4229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H 2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4DF" w:rsidRPr="00D264DF">
        <w:rPr>
          <w:rFonts w:ascii="Arial" w:hAnsi="Arial" w:cs="Arial"/>
          <w:sz w:val="21"/>
          <w:szCs w:val="21"/>
        </w:rPr>
        <w:t>Dear GP Colleagues,</w:t>
      </w:r>
    </w:p>
    <w:p w14:paraId="0EEEBCBE" w14:textId="77CB6FBB" w:rsidR="007A14DF" w:rsidRPr="00D264DF" w:rsidRDefault="007A14DF" w:rsidP="00D264DF">
      <w:pPr>
        <w:spacing w:line="276" w:lineRule="auto"/>
        <w:rPr>
          <w:rFonts w:ascii="Arial" w:hAnsi="Arial" w:cs="Arial"/>
          <w:sz w:val="21"/>
          <w:szCs w:val="21"/>
        </w:rPr>
      </w:pPr>
    </w:p>
    <w:p w14:paraId="5E558426" w14:textId="00D5AEE1" w:rsidR="00101C57" w:rsidRPr="00D264DF" w:rsidRDefault="007A14DF" w:rsidP="00D264DF">
      <w:p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>We are still open and delivering one-stop breast cancer services for all patients referred with a high index of suspicion of cancer.</w:t>
      </w:r>
      <w:r w:rsidR="00101C57" w:rsidRPr="00D264DF">
        <w:rPr>
          <w:rFonts w:ascii="Arial" w:hAnsi="Arial" w:cs="Arial"/>
          <w:sz w:val="21"/>
          <w:szCs w:val="21"/>
        </w:rPr>
        <w:t xml:space="preserve"> </w:t>
      </w:r>
      <w:r w:rsidRPr="00D264DF">
        <w:rPr>
          <w:rFonts w:ascii="Arial" w:hAnsi="Arial" w:cs="Arial"/>
          <w:sz w:val="21"/>
          <w:szCs w:val="21"/>
        </w:rPr>
        <w:t>However, due to social distancing</w:t>
      </w:r>
      <w:r w:rsidR="00101C57" w:rsidRPr="00D264DF">
        <w:rPr>
          <w:rFonts w:ascii="Arial" w:hAnsi="Arial" w:cs="Arial"/>
          <w:sz w:val="21"/>
          <w:szCs w:val="21"/>
        </w:rPr>
        <w:t>,</w:t>
      </w:r>
      <w:r w:rsidRPr="00D264DF">
        <w:rPr>
          <w:rFonts w:ascii="Arial" w:hAnsi="Arial" w:cs="Arial"/>
          <w:sz w:val="21"/>
          <w:szCs w:val="21"/>
        </w:rPr>
        <w:t xml:space="preserve"> the number of patients able to attend clinics will be reduced for the foreseeable future. </w:t>
      </w:r>
    </w:p>
    <w:p w14:paraId="20A297A0" w14:textId="77777777" w:rsidR="00101C57" w:rsidRPr="00D264DF" w:rsidRDefault="00101C57" w:rsidP="00D264DF">
      <w:pPr>
        <w:spacing w:line="276" w:lineRule="auto"/>
        <w:rPr>
          <w:rFonts w:ascii="Arial" w:hAnsi="Arial" w:cs="Arial"/>
          <w:sz w:val="21"/>
          <w:szCs w:val="21"/>
        </w:rPr>
      </w:pPr>
    </w:p>
    <w:p w14:paraId="546B8A02" w14:textId="57337BDE" w:rsidR="007A14DF" w:rsidRPr="00D264DF" w:rsidRDefault="007A14DF" w:rsidP="00D264DF">
      <w:p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 xml:space="preserve">We are receiving high numbers of referrals and </w:t>
      </w:r>
      <w:r w:rsidR="00101C57" w:rsidRPr="00D264DF">
        <w:rPr>
          <w:rFonts w:ascii="Arial" w:hAnsi="Arial" w:cs="Arial"/>
          <w:sz w:val="21"/>
          <w:szCs w:val="21"/>
        </w:rPr>
        <w:t xml:space="preserve">there is a risk that extended waiting times may lead to a delay in diagnosis for some patients.  </w:t>
      </w:r>
    </w:p>
    <w:p w14:paraId="033AB35E" w14:textId="7DFFDCFC" w:rsidR="007A14DF" w:rsidRPr="00D264DF" w:rsidRDefault="007A14DF" w:rsidP="00D264DF">
      <w:pPr>
        <w:spacing w:line="276" w:lineRule="auto"/>
        <w:rPr>
          <w:rFonts w:ascii="Arial" w:hAnsi="Arial" w:cs="Arial"/>
          <w:sz w:val="21"/>
          <w:szCs w:val="21"/>
        </w:rPr>
      </w:pPr>
    </w:p>
    <w:p w14:paraId="4E2334D4" w14:textId="576E3B20" w:rsidR="007A14DF" w:rsidRPr="00D264DF" w:rsidRDefault="007A14DF" w:rsidP="00D264DF">
      <w:p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>We are</w:t>
      </w:r>
      <w:r w:rsidR="00101C57" w:rsidRPr="00D264DF">
        <w:rPr>
          <w:rFonts w:ascii="Arial" w:hAnsi="Arial" w:cs="Arial"/>
          <w:sz w:val="21"/>
          <w:szCs w:val="21"/>
        </w:rPr>
        <w:t xml:space="preserve"> therefore kindly requesting your cooperation in only referring </w:t>
      </w:r>
      <w:r w:rsidR="00A97D70" w:rsidRPr="00D264DF">
        <w:rPr>
          <w:rFonts w:ascii="Arial" w:hAnsi="Arial" w:cs="Arial"/>
          <w:sz w:val="21"/>
          <w:szCs w:val="21"/>
        </w:rPr>
        <w:t>patients with</w:t>
      </w:r>
      <w:r w:rsidR="00101C57" w:rsidRPr="00D264DF">
        <w:rPr>
          <w:rFonts w:ascii="Arial" w:hAnsi="Arial" w:cs="Arial"/>
          <w:sz w:val="21"/>
          <w:szCs w:val="21"/>
        </w:rPr>
        <w:t xml:space="preserve"> moderate to high clinical suspicion</w:t>
      </w:r>
      <w:r w:rsidR="00A97D70" w:rsidRPr="00D264DF">
        <w:rPr>
          <w:rFonts w:ascii="Arial" w:hAnsi="Arial" w:cs="Arial"/>
          <w:sz w:val="21"/>
          <w:szCs w:val="21"/>
        </w:rPr>
        <w:t xml:space="preserve"> of cancer</w:t>
      </w:r>
      <w:r w:rsidR="00101C57" w:rsidRPr="00D264DF">
        <w:rPr>
          <w:rFonts w:ascii="Arial" w:hAnsi="Arial" w:cs="Arial"/>
          <w:sz w:val="21"/>
          <w:szCs w:val="21"/>
        </w:rPr>
        <w:t xml:space="preserve"> to the one-stop service. </w:t>
      </w:r>
      <w:r w:rsidRPr="00D264DF">
        <w:rPr>
          <w:rFonts w:ascii="Arial" w:hAnsi="Arial" w:cs="Arial"/>
          <w:sz w:val="21"/>
          <w:szCs w:val="21"/>
        </w:rPr>
        <w:t xml:space="preserve"> The follow</w:t>
      </w:r>
      <w:r w:rsidR="00FF5E2F" w:rsidRPr="00D264DF">
        <w:rPr>
          <w:rFonts w:ascii="Arial" w:hAnsi="Arial" w:cs="Arial"/>
          <w:sz w:val="21"/>
          <w:szCs w:val="21"/>
        </w:rPr>
        <w:t>ing</w:t>
      </w:r>
      <w:r w:rsidRPr="00D264DF">
        <w:rPr>
          <w:rFonts w:ascii="Arial" w:hAnsi="Arial" w:cs="Arial"/>
          <w:sz w:val="21"/>
          <w:szCs w:val="21"/>
        </w:rPr>
        <w:t xml:space="preserve"> advice</w:t>
      </w:r>
      <w:r w:rsidR="00101C57" w:rsidRPr="00D264DF">
        <w:rPr>
          <w:rFonts w:ascii="Arial" w:hAnsi="Arial" w:cs="Arial"/>
          <w:sz w:val="21"/>
          <w:szCs w:val="21"/>
        </w:rPr>
        <w:t>, from the</w:t>
      </w:r>
      <w:r w:rsidRPr="00D264DF">
        <w:rPr>
          <w:rFonts w:ascii="Arial" w:hAnsi="Arial" w:cs="Arial"/>
          <w:sz w:val="21"/>
          <w:szCs w:val="21"/>
        </w:rPr>
        <w:t xml:space="preserve"> new Association of Breast Surgery Guidelines (28th October 2020)</w:t>
      </w:r>
      <w:r w:rsidR="00101C57" w:rsidRPr="00D264DF">
        <w:rPr>
          <w:rFonts w:ascii="Arial" w:hAnsi="Arial" w:cs="Arial"/>
          <w:sz w:val="21"/>
          <w:szCs w:val="21"/>
        </w:rPr>
        <w:t xml:space="preserve">, should assist you in </w:t>
      </w:r>
      <w:bookmarkStart w:id="0" w:name="_GoBack"/>
      <w:r w:rsidR="00101C57" w:rsidRPr="00D264DF">
        <w:rPr>
          <w:rFonts w:ascii="Arial" w:hAnsi="Arial" w:cs="Arial"/>
          <w:sz w:val="21"/>
          <w:szCs w:val="21"/>
        </w:rPr>
        <w:t>managing cases with a low index of suspicion of cancer, in the community.</w:t>
      </w:r>
    </w:p>
    <w:bookmarkEnd w:id="0"/>
    <w:p w14:paraId="4FFD2112" w14:textId="77777777" w:rsidR="007A14DF" w:rsidRPr="00D264DF" w:rsidRDefault="007A14DF" w:rsidP="00D264DF">
      <w:pPr>
        <w:spacing w:line="276" w:lineRule="auto"/>
        <w:rPr>
          <w:rFonts w:ascii="Arial" w:hAnsi="Arial" w:cs="Arial"/>
          <w:sz w:val="21"/>
          <w:szCs w:val="21"/>
        </w:rPr>
      </w:pPr>
    </w:p>
    <w:p w14:paraId="5BCDA676" w14:textId="0E824A72" w:rsidR="007A14DF" w:rsidRPr="00D264DF" w:rsidRDefault="007A14DF" w:rsidP="00D264DF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D264DF">
        <w:rPr>
          <w:rFonts w:ascii="Arial" w:hAnsi="Arial" w:cs="Arial"/>
          <w:b/>
          <w:bCs/>
          <w:sz w:val="21"/>
          <w:szCs w:val="21"/>
        </w:rPr>
        <w:t>Please note that the following may not be appropriate for referral to a 2 week wait clinic:</w:t>
      </w:r>
    </w:p>
    <w:p w14:paraId="33380F32" w14:textId="08ABCDB4" w:rsidR="007A14DF" w:rsidRPr="00D264DF" w:rsidRDefault="007A14DF" w:rsidP="00D264DF">
      <w:pPr>
        <w:spacing w:line="276" w:lineRule="auto"/>
        <w:rPr>
          <w:rFonts w:ascii="Arial" w:hAnsi="Arial" w:cs="Arial"/>
          <w:sz w:val="21"/>
          <w:szCs w:val="21"/>
        </w:rPr>
      </w:pPr>
    </w:p>
    <w:p w14:paraId="41FF3261" w14:textId="5254F630" w:rsidR="007A14DF" w:rsidRPr="00D264DF" w:rsidRDefault="007A14DF" w:rsidP="00D264D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 xml:space="preserve">Frail, elderly patients in nursing homes or with co-morbidities should not be seen in clinic if there is a rise in local Covid-19 hospital admissions. They may be started on </w:t>
      </w:r>
      <w:proofErr w:type="spellStart"/>
      <w:r w:rsidRPr="00D264DF">
        <w:rPr>
          <w:rFonts w:ascii="Arial" w:hAnsi="Arial" w:cs="Arial"/>
          <w:sz w:val="21"/>
          <w:szCs w:val="21"/>
        </w:rPr>
        <w:t>Letrazole</w:t>
      </w:r>
      <w:proofErr w:type="spellEnd"/>
      <w:r w:rsidRPr="00D264DF">
        <w:rPr>
          <w:rFonts w:ascii="Arial" w:hAnsi="Arial" w:cs="Arial"/>
          <w:sz w:val="21"/>
          <w:szCs w:val="21"/>
        </w:rPr>
        <w:t xml:space="preserve"> (2.5mg OD) / </w:t>
      </w:r>
      <w:proofErr w:type="spellStart"/>
      <w:r w:rsidRPr="00D264DF">
        <w:rPr>
          <w:rFonts w:ascii="Arial" w:hAnsi="Arial" w:cs="Arial"/>
          <w:sz w:val="21"/>
          <w:szCs w:val="21"/>
        </w:rPr>
        <w:t>Anastrazole</w:t>
      </w:r>
      <w:proofErr w:type="spellEnd"/>
      <w:r w:rsidRPr="00D264DF">
        <w:rPr>
          <w:rFonts w:ascii="Arial" w:hAnsi="Arial" w:cs="Arial"/>
          <w:sz w:val="21"/>
          <w:szCs w:val="21"/>
        </w:rPr>
        <w:t xml:space="preserve"> (1mg OD) empirically and seen once the risk of developing coronavirus decreases. </w:t>
      </w:r>
    </w:p>
    <w:p w14:paraId="1A7A955D" w14:textId="6BC0E05B" w:rsidR="007A14DF" w:rsidRPr="00D264DF" w:rsidRDefault="007A14DF" w:rsidP="00D264DF">
      <w:pPr>
        <w:pStyle w:val="ListParagraph"/>
        <w:spacing w:line="276" w:lineRule="auto"/>
        <w:rPr>
          <w:rFonts w:ascii="Arial" w:hAnsi="Arial" w:cs="Arial"/>
          <w:sz w:val="21"/>
          <w:szCs w:val="21"/>
        </w:rPr>
      </w:pPr>
    </w:p>
    <w:p w14:paraId="616BFF83" w14:textId="51024479" w:rsidR="007A14DF" w:rsidRPr="00D264DF" w:rsidRDefault="007A14DF" w:rsidP="00D264DF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D264DF">
        <w:rPr>
          <w:rFonts w:ascii="Arial" w:hAnsi="Arial" w:cs="Arial"/>
          <w:b/>
          <w:bCs/>
          <w:sz w:val="21"/>
          <w:szCs w:val="21"/>
        </w:rPr>
        <w:t>Please note the Following do not need to be seen in a one-stop clinic:</w:t>
      </w:r>
    </w:p>
    <w:p w14:paraId="226861A0" w14:textId="77777777" w:rsidR="007A14DF" w:rsidRPr="00D264DF" w:rsidRDefault="007A14DF" w:rsidP="00D264DF">
      <w:pPr>
        <w:pStyle w:val="ListParagraph"/>
        <w:spacing w:line="276" w:lineRule="auto"/>
        <w:rPr>
          <w:rFonts w:ascii="Arial" w:hAnsi="Arial" w:cs="Arial"/>
          <w:sz w:val="21"/>
          <w:szCs w:val="21"/>
        </w:rPr>
      </w:pPr>
    </w:p>
    <w:p w14:paraId="22EEE821" w14:textId="75CB46F2" w:rsidR="007A14DF" w:rsidRPr="00D264DF" w:rsidRDefault="007A14DF" w:rsidP="00D264D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D264DF">
        <w:rPr>
          <w:rFonts w:ascii="Arial" w:hAnsi="Arial" w:cs="Arial"/>
          <w:b/>
          <w:bCs/>
          <w:sz w:val="21"/>
          <w:szCs w:val="21"/>
        </w:rPr>
        <w:t>Breast pain</w:t>
      </w:r>
      <w:r w:rsidR="00101C57" w:rsidRPr="00D264DF">
        <w:rPr>
          <w:rFonts w:ascii="Arial" w:hAnsi="Arial" w:cs="Arial"/>
          <w:b/>
          <w:bCs/>
          <w:sz w:val="21"/>
          <w:szCs w:val="21"/>
        </w:rPr>
        <w:t xml:space="preserve"> (both unilateral or bilateral)</w:t>
      </w:r>
      <w:r w:rsidRPr="00D264DF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46861126" w14:textId="77777777" w:rsidR="007A14DF" w:rsidRPr="00D264DF" w:rsidRDefault="007A14DF" w:rsidP="00D264D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>Patient Information:</w:t>
      </w:r>
    </w:p>
    <w:p w14:paraId="6AA5493A" w14:textId="77777777" w:rsidR="007A14DF" w:rsidRPr="00D264DF" w:rsidRDefault="00DA3ED9" w:rsidP="00D264D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hyperlink r:id="rId7" w:history="1">
        <w:r w:rsidR="007A14DF" w:rsidRPr="00D264DF">
          <w:rPr>
            <w:rStyle w:val="Hyperlink"/>
            <w:rFonts w:ascii="Arial" w:hAnsi="Arial" w:cs="Arial"/>
            <w:sz w:val="21"/>
            <w:szCs w:val="21"/>
          </w:rPr>
          <w:t>https://cks.nice.org.uk/topics/breast-pain-cyclical/</w:t>
        </w:r>
      </w:hyperlink>
    </w:p>
    <w:p w14:paraId="2CD9AFBB" w14:textId="540B6BAA" w:rsidR="007A14DF" w:rsidRPr="00D264DF" w:rsidRDefault="00DA3ED9" w:rsidP="00D264D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hyperlink r:id="rId8" w:history="1">
        <w:r w:rsidR="007A14DF" w:rsidRPr="00D264DF">
          <w:rPr>
            <w:rStyle w:val="Hyperlink"/>
            <w:rFonts w:ascii="Arial" w:hAnsi="Arial" w:cs="Arial"/>
            <w:sz w:val="21"/>
            <w:szCs w:val="21"/>
          </w:rPr>
          <w:t>https://fb.watch/1GoKBqiuiw/</w:t>
        </w:r>
      </w:hyperlink>
    </w:p>
    <w:p w14:paraId="552E30F3" w14:textId="77777777" w:rsidR="007A14DF" w:rsidRPr="00D264DF" w:rsidRDefault="007A14DF" w:rsidP="00D264DF">
      <w:pPr>
        <w:pStyle w:val="ListParagraph"/>
        <w:spacing w:line="276" w:lineRule="auto"/>
        <w:ind w:left="1440"/>
        <w:rPr>
          <w:rFonts w:ascii="Arial" w:hAnsi="Arial" w:cs="Arial"/>
          <w:sz w:val="21"/>
          <w:szCs w:val="21"/>
        </w:rPr>
      </w:pPr>
    </w:p>
    <w:p w14:paraId="508289FF" w14:textId="77777777" w:rsidR="007A14DF" w:rsidRPr="00D264DF" w:rsidRDefault="007A14DF" w:rsidP="00D264D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D264DF">
        <w:rPr>
          <w:rFonts w:ascii="Arial" w:hAnsi="Arial" w:cs="Arial"/>
          <w:b/>
          <w:bCs/>
          <w:sz w:val="21"/>
          <w:szCs w:val="21"/>
        </w:rPr>
        <w:t>Gynaecomastia:</w:t>
      </w:r>
    </w:p>
    <w:p w14:paraId="47D9DBA0" w14:textId="77777777" w:rsidR="007A14DF" w:rsidRPr="00D264DF" w:rsidRDefault="007A14DF" w:rsidP="00D264DF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>Except in the presence of the following clinical scenarios:</w:t>
      </w:r>
    </w:p>
    <w:p w14:paraId="2F537C7A" w14:textId="36A859CE" w:rsidR="007A14DF" w:rsidRPr="00D264DF" w:rsidRDefault="007A14DF" w:rsidP="00D264DF">
      <w:pPr>
        <w:pStyle w:val="ListParagraph"/>
        <w:numPr>
          <w:ilvl w:val="1"/>
          <w:numId w:val="7"/>
        </w:numPr>
        <w:spacing w:line="276" w:lineRule="auto"/>
        <w:ind w:left="2127" w:hanging="284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  <w:u w:val="single"/>
        </w:rPr>
        <w:t>Clinical suspicion of malignancy:</w:t>
      </w:r>
      <w:r w:rsidRPr="00D264DF">
        <w:rPr>
          <w:rFonts w:ascii="Arial" w:hAnsi="Arial" w:cs="Arial"/>
          <w:sz w:val="21"/>
          <w:szCs w:val="21"/>
        </w:rPr>
        <w:t xml:space="preserve"> &gt;50-year-old man with unilateral firm sub-areolar mass with or without nipple discharge or with associated</w:t>
      </w:r>
    </w:p>
    <w:p w14:paraId="67C86254" w14:textId="77777777" w:rsidR="007A14DF" w:rsidRPr="00D264DF" w:rsidRDefault="007A14DF" w:rsidP="00D264DF">
      <w:pPr>
        <w:pStyle w:val="ListParagraph"/>
        <w:numPr>
          <w:ilvl w:val="1"/>
          <w:numId w:val="7"/>
        </w:numPr>
        <w:spacing w:line="276" w:lineRule="auto"/>
        <w:ind w:left="2127" w:hanging="284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>skin change / Bloody nipple discharge / Unilateral ulceration of the nipple</w:t>
      </w:r>
    </w:p>
    <w:p w14:paraId="23F28EC1" w14:textId="17856555" w:rsidR="007A14DF" w:rsidRPr="00D264DF" w:rsidRDefault="007A14DF" w:rsidP="00D264DF">
      <w:pPr>
        <w:pStyle w:val="ListParagraph"/>
        <w:numPr>
          <w:ilvl w:val="1"/>
          <w:numId w:val="7"/>
        </w:numPr>
        <w:spacing w:line="276" w:lineRule="auto"/>
        <w:ind w:left="2127" w:hanging="284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  <w:u w:val="single"/>
        </w:rPr>
        <w:t>Unilateral lump</w:t>
      </w:r>
      <w:r w:rsidRPr="00D264DF">
        <w:rPr>
          <w:rFonts w:ascii="Arial" w:hAnsi="Arial" w:cs="Arial"/>
          <w:sz w:val="21"/>
          <w:szCs w:val="21"/>
        </w:rPr>
        <w:t>: with no obvious physiological or drug cause / Increased risk - family history / Genetic conditions e.g. Klinefelter’s Syndrome</w:t>
      </w:r>
    </w:p>
    <w:p w14:paraId="7914BBDF" w14:textId="5D5BD2ED" w:rsidR="007A14DF" w:rsidRPr="00D264DF" w:rsidRDefault="007A14DF" w:rsidP="00D264DF">
      <w:pPr>
        <w:pStyle w:val="ListParagraph"/>
        <w:numPr>
          <w:ilvl w:val="1"/>
          <w:numId w:val="7"/>
        </w:numPr>
        <w:spacing w:line="276" w:lineRule="auto"/>
        <w:ind w:left="2127" w:hanging="284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  <w:u w:val="single"/>
        </w:rPr>
        <w:t>Persistent painful gynaecomastia</w:t>
      </w:r>
      <w:r w:rsidRPr="00D264DF">
        <w:rPr>
          <w:rFonts w:ascii="Arial" w:hAnsi="Arial" w:cs="Arial"/>
          <w:sz w:val="21"/>
          <w:szCs w:val="21"/>
        </w:rPr>
        <w:t xml:space="preserve"> (&gt;6 months) with normal blood tests</w:t>
      </w:r>
    </w:p>
    <w:p w14:paraId="4DB2B5FC" w14:textId="77777777" w:rsidR="007A14DF" w:rsidRPr="00D264DF" w:rsidRDefault="007A14DF" w:rsidP="00D264DF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>Patient Information:</w:t>
      </w:r>
    </w:p>
    <w:p w14:paraId="7FE81079" w14:textId="39EE40A0" w:rsidR="007A14DF" w:rsidRPr="00D264DF" w:rsidRDefault="00DA3ED9" w:rsidP="00D264DF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1"/>
          <w:szCs w:val="21"/>
        </w:rPr>
      </w:pPr>
      <w:hyperlink r:id="rId9" w:history="1">
        <w:r w:rsidR="007A14DF" w:rsidRPr="00D264DF">
          <w:rPr>
            <w:rStyle w:val="Hyperlink"/>
            <w:rFonts w:ascii="Arial" w:hAnsi="Arial" w:cs="Arial"/>
            <w:sz w:val="21"/>
            <w:szCs w:val="21"/>
          </w:rPr>
          <w:t>https://associationofbreastsurgery.org.uk/media/65097/abs-summary-statement-gynaecomastia-2019.pdf</w:t>
        </w:r>
      </w:hyperlink>
    </w:p>
    <w:p w14:paraId="218DD0DD" w14:textId="53BB53EB" w:rsidR="007A14DF" w:rsidRPr="00D264DF" w:rsidRDefault="007A14DF" w:rsidP="00D264DF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>https://www.youtube.com/watch?v=kvZJBme_STg</w:t>
      </w:r>
    </w:p>
    <w:p w14:paraId="0EC035B6" w14:textId="77777777" w:rsidR="007A14DF" w:rsidRPr="00D264DF" w:rsidRDefault="007A14DF" w:rsidP="00D264DF">
      <w:pPr>
        <w:pStyle w:val="ListParagraph"/>
        <w:spacing w:line="276" w:lineRule="auto"/>
        <w:ind w:left="1440"/>
        <w:rPr>
          <w:rFonts w:ascii="Arial" w:hAnsi="Arial" w:cs="Arial"/>
          <w:sz w:val="21"/>
          <w:szCs w:val="21"/>
        </w:rPr>
      </w:pPr>
    </w:p>
    <w:p w14:paraId="114FB3DC" w14:textId="3DE3639F" w:rsidR="007A14DF" w:rsidRPr="00D264DF" w:rsidRDefault="007A14DF" w:rsidP="00D264D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D264DF">
        <w:rPr>
          <w:rFonts w:ascii="Arial" w:hAnsi="Arial" w:cs="Arial"/>
          <w:b/>
          <w:bCs/>
          <w:sz w:val="21"/>
          <w:szCs w:val="21"/>
        </w:rPr>
        <w:t>Women under the age of 25 Years</w:t>
      </w:r>
      <w:r w:rsidR="00101C57" w:rsidRPr="00D264DF">
        <w:rPr>
          <w:rFonts w:ascii="Arial" w:hAnsi="Arial" w:cs="Arial"/>
          <w:sz w:val="21"/>
          <w:szCs w:val="21"/>
        </w:rPr>
        <w:t xml:space="preserve"> </w:t>
      </w:r>
      <w:r w:rsidR="00101C57" w:rsidRPr="00D264DF">
        <w:rPr>
          <w:rFonts w:ascii="Arial" w:hAnsi="Arial" w:cs="Arial"/>
          <w:b/>
          <w:sz w:val="21"/>
          <w:szCs w:val="21"/>
        </w:rPr>
        <w:t>EXCEPT</w:t>
      </w:r>
      <w:r w:rsidRPr="00D264DF">
        <w:rPr>
          <w:rFonts w:ascii="Arial" w:hAnsi="Arial" w:cs="Arial"/>
          <w:b/>
          <w:bCs/>
          <w:sz w:val="21"/>
          <w:szCs w:val="21"/>
        </w:rPr>
        <w:t>:</w:t>
      </w:r>
    </w:p>
    <w:p w14:paraId="25A399B6" w14:textId="5771AABE" w:rsidR="00101C57" w:rsidRPr="00D264DF" w:rsidRDefault="00101C57" w:rsidP="00D264D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>A lump which persists for more than 1 menstrual cycle</w:t>
      </w:r>
    </w:p>
    <w:p w14:paraId="42CCE803" w14:textId="3EB02F03" w:rsidR="00101C57" w:rsidRPr="00D264DF" w:rsidRDefault="00101C57" w:rsidP="00D264D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>A</w:t>
      </w:r>
      <w:r w:rsidR="007A14DF" w:rsidRPr="00D264DF">
        <w:rPr>
          <w:rFonts w:ascii="Arial" w:hAnsi="Arial" w:cs="Arial"/>
          <w:sz w:val="21"/>
          <w:szCs w:val="21"/>
        </w:rPr>
        <w:t xml:space="preserve"> lump</w:t>
      </w:r>
      <w:r w:rsidRPr="00D264DF">
        <w:rPr>
          <w:rFonts w:ascii="Arial" w:hAnsi="Arial" w:cs="Arial"/>
          <w:sz w:val="21"/>
          <w:szCs w:val="21"/>
        </w:rPr>
        <w:t xml:space="preserve"> which</w:t>
      </w:r>
      <w:r w:rsidR="007A14DF" w:rsidRPr="00D264DF">
        <w:rPr>
          <w:rFonts w:ascii="Arial" w:hAnsi="Arial" w:cs="Arial"/>
          <w:sz w:val="21"/>
          <w:szCs w:val="21"/>
        </w:rPr>
        <w:t xml:space="preserve"> </w:t>
      </w:r>
      <w:r w:rsidRPr="00D264DF">
        <w:rPr>
          <w:rFonts w:ascii="Arial" w:hAnsi="Arial" w:cs="Arial"/>
          <w:sz w:val="21"/>
          <w:szCs w:val="21"/>
        </w:rPr>
        <w:t xml:space="preserve">is </w:t>
      </w:r>
      <w:r w:rsidR="007A14DF" w:rsidRPr="00D264DF">
        <w:rPr>
          <w:rFonts w:ascii="Arial" w:hAnsi="Arial" w:cs="Arial"/>
          <w:sz w:val="21"/>
          <w:szCs w:val="21"/>
        </w:rPr>
        <w:t xml:space="preserve">larger than 3cm </w:t>
      </w:r>
    </w:p>
    <w:p w14:paraId="36300835" w14:textId="77777777" w:rsidR="00D264DF" w:rsidRPr="00D264DF" w:rsidRDefault="00101C57" w:rsidP="00D264D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 xml:space="preserve">A </w:t>
      </w:r>
      <w:r w:rsidR="007A14DF" w:rsidRPr="00D264DF">
        <w:rPr>
          <w:rFonts w:ascii="Arial" w:hAnsi="Arial" w:cs="Arial"/>
          <w:sz w:val="21"/>
          <w:szCs w:val="21"/>
        </w:rPr>
        <w:t>lump whic</w:t>
      </w:r>
      <w:r w:rsidRPr="00D264DF">
        <w:rPr>
          <w:rFonts w:ascii="Arial" w:hAnsi="Arial" w:cs="Arial"/>
          <w:sz w:val="21"/>
          <w:szCs w:val="21"/>
        </w:rPr>
        <w:t>h has increased in size rapidly</w:t>
      </w:r>
    </w:p>
    <w:p w14:paraId="6B3C55E5" w14:textId="6BB7998A" w:rsidR="007A14DF" w:rsidRPr="00D264DF" w:rsidRDefault="007A14DF" w:rsidP="00D264D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>Patient Information:</w:t>
      </w:r>
      <w:r w:rsidR="00D264DF" w:rsidRPr="00D264DF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D264DF" w:rsidRPr="00D264DF">
          <w:rPr>
            <w:rStyle w:val="Hyperlink"/>
            <w:rFonts w:ascii="Arial" w:hAnsi="Arial" w:cs="Arial"/>
            <w:sz w:val="21"/>
            <w:szCs w:val="21"/>
          </w:rPr>
          <w:t>https://youtu.be/r-nS9-uhfq4</w:t>
        </w:r>
      </w:hyperlink>
    </w:p>
    <w:p w14:paraId="0050EE4E" w14:textId="77777777" w:rsidR="00D264DF" w:rsidRPr="00D264DF" w:rsidRDefault="00D264DF" w:rsidP="00D264DF">
      <w:pPr>
        <w:pStyle w:val="ListParagraph"/>
        <w:spacing w:line="276" w:lineRule="auto"/>
        <w:ind w:left="2880"/>
        <w:rPr>
          <w:rFonts w:ascii="Arial" w:hAnsi="Arial" w:cs="Arial"/>
          <w:sz w:val="21"/>
          <w:szCs w:val="21"/>
        </w:rPr>
      </w:pPr>
    </w:p>
    <w:p w14:paraId="7F68ECB6" w14:textId="6818AC19" w:rsidR="007A14DF" w:rsidRPr="00D264DF" w:rsidRDefault="007A14DF" w:rsidP="00D264DF">
      <w:pPr>
        <w:spacing w:line="276" w:lineRule="auto"/>
        <w:rPr>
          <w:rFonts w:ascii="Arial" w:hAnsi="Arial" w:cs="Arial"/>
          <w:sz w:val="21"/>
          <w:szCs w:val="21"/>
        </w:rPr>
      </w:pPr>
    </w:p>
    <w:p w14:paraId="29153175" w14:textId="4EF7E072" w:rsidR="007A14DF" w:rsidRPr="00D264DF" w:rsidRDefault="007A14DF" w:rsidP="00D264DF">
      <w:pPr>
        <w:spacing w:line="276" w:lineRule="auto"/>
        <w:rPr>
          <w:rFonts w:ascii="Arial" w:hAnsi="Arial" w:cs="Arial"/>
          <w:sz w:val="21"/>
          <w:szCs w:val="21"/>
        </w:rPr>
      </w:pPr>
      <w:r w:rsidRPr="00D264DF">
        <w:rPr>
          <w:rFonts w:ascii="Arial" w:hAnsi="Arial" w:cs="Arial"/>
          <w:sz w:val="21"/>
          <w:szCs w:val="21"/>
        </w:rPr>
        <w:t xml:space="preserve">We </w:t>
      </w:r>
      <w:r w:rsidR="00101C57" w:rsidRPr="00D264DF">
        <w:rPr>
          <w:rFonts w:ascii="Arial" w:hAnsi="Arial" w:cs="Arial"/>
          <w:sz w:val="21"/>
          <w:szCs w:val="21"/>
        </w:rPr>
        <w:t xml:space="preserve">would welcome the opportunity to offer specialist advice via our </w:t>
      </w:r>
      <w:hyperlink r:id="rId11" w:history="1">
        <w:r w:rsidR="00101C57" w:rsidRPr="006B26C3">
          <w:rPr>
            <w:rStyle w:val="Hyperlink"/>
            <w:rFonts w:ascii="Arial" w:hAnsi="Arial" w:cs="Arial"/>
            <w:sz w:val="21"/>
            <w:szCs w:val="21"/>
          </w:rPr>
          <w:t>consultant connect service</w:t>
        </w:r>
      </w:hyperlink>
      <w:r w:rsidR="00101C57" w:rsidRPr="00D264DF">
        <w:rPr>
          <w:rFonts w:ascii="Arial" w:hAnsi="Arial" w:cs="Arial"/>
          <w:sz w:val="21"/>
          <w:szCs w:val="21"/>
        </w:rPr>
        <w:t xml:space="preserve">. </w:t>
      </w:r>
    </w:p>
    <w:p w14:paraId="670995F8" w14:textId="77777777" w:rsidR="00101C57" w:rsidRPr="00D264DF" w:rsidRDefault="00101C57" w:rsidP="00D264DF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101C57" w:rsidRPr="00D264DF" w:rsidSect="007C77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9DF"/>
    <w:multiLevelType w:val="hybridMultilevel"/>
    <w:tmpl w:val="0528344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2D54CD"/>
    <w:multiLevelType w:val="hybridMultilevel"/>
    <w:tmpl w:val="1DB29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211CEB"/>
    <w:multiLevelType w:val="hybridMultilevel"/>
    <w:tmpl w:val="E7122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EDE21D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08D0"/>
    <w:multiLevelType w:val="hybridMultilevel"/>
    <w:tmpl w:val="AE126298"/>
    <w:lvl w:ilvl="0" w:tplc="DF0C50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140013"/>
    <w:multiLevelType w:val="hybridMultilevel"/>
    <w:tmpl w:val="1AC42926"/>
    <w:lvl w:ilvl="0" w:tplc="DF0C50A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D93AAE"/>
    <w:multiLevelType w:val="hybridMultilevel"/>
    <w:tmpl w:val="ACB2A7B4"/>
    <w:lvl w:ilvl="0" w:tplc="DF0C50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A5973"/>
    <w:multiLevelType w:val="hybridMultilevel"/>
    <w:tmpl w:val="AC6A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C50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B0CAF"/>
    <w:multiLevelType w:val="hybridMultilevel"/>
    <w:tmpl w:val="7500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E15C3"/>
    <w:multiLevelType w:val="hybridMultilevel"/>
    <w:tmpl w:val="029A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C50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DF"/>
    <w:rsid w:val="00101C57"/>
    <w:rsid w:val="006B26C3"/>
    <w:rsid w:val="007A14DF"/>
    <w:rsid w:val="007A561A"/>
    <w:rsid w:val="007C77B5"/>
    <w:rsid w:val="00A97D70"/>
    <w:rsid w:val="00C90F05"/>
    <w:rsid w:val="00D264DF"/>
    <w:rsid w:val="00D93E9F"/>
    <w:rsid w:val="00DA3ED9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BC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4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A14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4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4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A14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4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1GoKBqiui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ks.nice.org.uk/topics/breast-pain-cyclic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onsultantconnect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r-nS9-uhf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ociationofbreastsurgery.org.uk/media/65097/abs-summary-statement-gynaecomastia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Williams</dc:creator>
  <cp:lastModifiedBy>Helen Robertson</cp:lastModifiedBy>
  <cp:revision>2</cp:revision>
  <dcterms:created xsi:type="dcterms:W3CDTF">2020-12-15T10:32:00Z</dcterms:created>
  <dcterms:modified xsi:type="dcterms:W3CDTF">2020-12-15T10:32:00Z</dcterms:modified>
</cp:coreProperties>
</file>