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C3C" w:rsidRPr="00852566" w:rsidRDefault="008D0C3C" w:rsidP="00C10C16">
      <w:pPr>
        <w:pStyle w:val="NormalWeb"/>
        <w:spacing w:before="0" w:beforeAutospacing="0" w:after="225" w:afterAutospacing="0" w:line="276" w:lineRule="auto"/>
        <w:rPr>
          <w:rFonts w:ascii="Arial" w:hAnsi="Arial" w:cs="Arial"/>
          <w:color w:val="333333"/>
          <w:sz w:val="22"/>
          <w:szCs w:val="22"/>
        </w:rPr>
      </w:pPr>
      <w:bookmarkStart w:id="0" w:name="_GoBack"/>
      <w:bookmarkEnd w:id="0"/>
      <w:r w:rsidRPr="00852566">
        <w:rPr>
          <w:rFonts w:ascii="Arial" w:hAnsi="Arial" w:cs="Arial"/>
          <w:color w:val="333333"/>
          <w:sz w:val="22"/>
          <w:szCs w:val="22"/>
        </w:rPr>
        <w:t>The Great Western Hospitals NHS Foundation Trust</w:t>
      </w:r>
    </w:p>
    <w:p w:rsidR="008D0C3C" w:rsidRDefault="008D0C3C" w:rsidP="00C10C16">
      <w:pPr>
        <w:pStyle w:val="NormalWeb"/>
        <w:spacing w:before="0" w:beforeAutospacing="0" w:after="225" w:afterAutospacing="0" w:line="276" w:lineRule="auto"/>
        <w:rPr>
          <w:rFonts w:ascii="Arial" w:hAnsi="Arial" w:cs="Arial"/>
          <w:color w:val="333333"/>
          <w:sz w:val="22"/>
          <w:szCs w:val="22"/>
        </w:rPr>
      </w:pPr>
      <w:r w:rsidRPr="00852566">
        <w:rPr>
          <w:rFonts w:ascii="Arial" w:hAnsi="Arial" w:cs="Arial"/>
          <w:color w:val="333333"/>
          <w:sz w:val="22"/>
          <w:szCs w:val="22"/>
        </w:rPr>
        <w:t>Applications are invited for a GP</w:t>
      </w:r>
      <w:r w:rsidR="00C10C16">
        <w:rPr>
          <w:rFonts w:ascii="Arial" w:hAnsi="Arial" w:cs="Arial"/>
          <w:color w:val="333333"/>
          <w:sz w:val="22"/>
          <w:szCs w:val="22"/>
        </w:rPr>
        <w:t xml:space="preserve"> with a s</w:t>
      </w:r>
      <w:r w:rsidRPr="00852566">
        <w:rPr>
          <w:rFonts w:ascii="Arial" w:hAnsi="Arial" w:cs="Arial"/>
          <w:color w:val="333333"/>
          <w:sz w:val="22"/>
          <w:szCs w:val="22"/>
        </w:rPr>
        <w:t>p</w:t>
      </w:r>
      <w:r w:rsidR="00C10C16">
        <w:rPr>
          <w:rFonts w:ascii="Arial" w:hAnsi="Arial" w:cs="Arial"/>
          <w:color w:val="333333"/>
          <w:sz w:val="22"/>
          <w:szCs w:val="22"/>
        </w:rPr>
        <w:t xml:space="preserve">ecial interest in </w:t>
      </w:r>
      <w:r w:rsidR="00050AA2">
        <w:rPr>
          <w:rFonts w:ascii="Arial" w:hAnsi="Arial" w:cs="Arial"/>
          <w:color w:val="333333"/>
          <w:sz w:val="22"/>
          <w:szCs w:val="22"/>
        </w:rPr>
        <w:t>Oncology</w:t>
      </w:r>
      <w:r w:rsidRPr="00852566">
        <w:rPr>
          <w:rFonts w:ascii="Arial" w:hAnsi="Arial" w:cs="Arial"/>
          <w:color w:val="333333"/>
          <w:sz w:val="22"/>
          <w:szCs w:val="22"/>
        </w:rPr>
        <w:t xml:space="preserve"> at The Great Western Hospitals NHS Foundation Trust (GWH) in Swindon.  </w:t>
      </w:r>
    </w:p>
    <w:p w:rsidR="00050AA2" w:rsidRPr="00F468D9" w:rsidRDefault="00050AA2" w:rsidP="00050AA2">
      <w:pPr>
        <w:jc w:val="both"/>
        <w:rPr>
          <w:rFonts w:ascii="Arial" w:hAnsi="Arial" w:cs="Arial"/>
        </w:rPr>
      </w:pPr>
      <w:r w:rsidRPr="00F468D9">
        <w:rPr>
          <w:rFonts w:ascii="Arial" w:hAnsi="Arial" w:cs="Arial"/>
        </w:rPr>
        <w:t>The Great Western Hospital is a Cancer Unit with links to the Oxford Cancer Centre</w:t>
      </w:r>
      <w:r>
        <w:rPr>
          <w:rFonts w:ascii="Arial" w:hAnsi="Arial" w:cs="Arial"/>
        </w:rPr>
        <w:t xml:space="preserve"> and is part of the Thames Valley Cancer Alliance (TVCA)</w:t>
      </w:r>
      <w:r w:rsidRPr="00F468D9">
        <w:rPr>
          <w:rFonts w:ascii="Arial" w:hAnsi="Arial" w:cs="Arial"/>
        </w:rPr>
        <w:t xml:space="preserve">. There are </w:t>
      </w:r>
      <w:r>
        <w:rPr>
          <w:rFonts w:ascii="Arial" w:hAnsi="Arial" w:cs="Arial"/>
        </w:rPr>
        <w:t>three</w:t>
      </w:r>
      <w:r w:rsidRPr="00F468D9">
        <w:rPr>
          <w:rFonts w:ascii="Arial" w:hAnsi="Arial" w:cs="Arial"/>
        </w:rPr>
        <w:t xml:space="preserve"> medical oncologists based at the Great Western Hospital and f</w:t>
      </w:r>
      <w:r>
        <w:rPr>
          <w:rFonts w:ascii="Arial" w:hAnsi="Arial" w:cs="Arial"/>
        </w:rPr>
        <w:t>ive clinical oncologists</w:t>
      </w:r>
      <w:r w:rsidRPr="00F468D9">
        <w:rPr>
          <w:rFonts w:ascii="Arial" w:hAnsi="Arial" w:cs="Arial"/>
        </w:rPr>
        <w:t xml:space="preserve"> who are based at the Oxford Cancer Centre and provide outpatient sessions and chemotherapy clinics in Swindon, together with regular attendance at MDTs. The Trust has </w:t>
      </w:r>
      <w:r>
        <w:rPr>
          <w:rFonts w:ascii="Arial" w:hAnsi="Arial" w:cs="Arial"/>
        </w:rPr>
        <w:t>an established</w:t>
      </w:r>
      <w:r w:rsidRPr="00F468D9">
        <w:rPr>
          <w:rFonts w:ascii="Arial" w:hAnsi="Arial" w:cs="Arial"/>
        </w:rPr>
        <w:t xml:space="preserve"> Acute Oncology Service to improve the management of patients admitted with complications of their chemotherapy or underlying cancer diagnosis, and to facilitate investigation and management of patients admitted as an emergency with a new cancer diagnosis. This service is led by the medical oncology consultants, supported by the speciality doctors, a specialist acute oncology nurse and clerical support. Patients are managed by the relevant medical or surgical team, with regular visits from the oncology team. </w:t>
      </w:r>
    </w:p>
    <w:p w:rsidR="00050AA2" w:rsidRPr="00F468D9" w:rsidRDefault="00050AA2" w:rsidP="00050AA2">
      <w:pPr>
        <w:jc w:val="both"/>
        <w:rPr>
          <w:rFonts w:ascii="Arial" w:hAnsi="Arial" w:cs="Arial"/>
        </w:rPr>
      </w:pPr>
      <w:r w:rsidRPr="00F468D9">
        <w:rPr>
          <w:rFonts w:ascii="Arial" w:hAnsi="Arial" w:cs="Arial"/>
        </w:rPr>
        <w:t>Patients receive most chemotherapy</w:t>
      </w:r>
      <w:r>
        <w:rPr>
          <w:rFonts w:ascii="Arial" w:hAnsi="Arial" w:cs="Arial"/>
        </w:rPr>
        <w:t xml:space="preserve"> and immunotherapy</w:t>
      </w:r>
      <w:r w:rsidRPr="00F468D9">
        <w:rPr>
          <w:rFonts w:ascii="Arial" w:hAnsi="Arial" w:cs="Arial"/>
        </w:rPr>
        <w:t xml:space="preserve"> schedules as </w:t>
      </w:r>
      <w:r>
        <w:rPr>
          <w:rFonts w:ascii="Arial" w:hAnsi="Arial" w:cs="Arial"/>
        </w:rPr>
        <w:t>d</w:t>
      </w:r>
      <w:r w:rsidRPr="00F468D9">
        <w:rPr>
          <w:rFonts w:ascii="Arial" w:hAnsi="Arial" w:cs="Arial"/>
        </w:rPr>
        <w:t xml:space="preserve">ay </w:t>
      </w:r>
      <w:r>
        <w:rPr>
          <w:rFonts w:ascii="Arial" w:hAnsi="Arial" w:cs="Arial"/>
        </w:rPr>
        <w:t>c</w:t>
      </w:r>
      <w:r w:rsidRPr="00F468D9">
        <w:rPr>
          <w:rFonts w:ascii="Arial" w:hAnsi="Arial" w:cs="Arial"/>
        </w:rPr>
        <w:t xml:space="preserve">ases at The Great Western Hospital.  Those requiring inpatient chemotherapy and/or concomitant radiotherapy are transferred to the Cancer Centre at the </w:t>
      </w:r>
      <w:smartTag w:uri="urn:schemas-microsoft-com:office:smarttags" w:element="PlaceName">
        <w:r w:rsidRPr="00F468D9">
          <w:rPr>
            <w:rFonts w:ascii="Arial" w:hAnsi="Arial" w:cs="Arial"/>
          </w:rPr>
          <w:t>Churchill</w:t>
        </w:r>
      </w:smartTag>
      <w:r w:rsidRPr="00F468D9">
        <w:rPr>
          <w:rFonts w:ascii="Arial" w:hAnsi="Arial" w:cs="Arial"/>
        </w:rPr>
        <w:t xml:space="preserve"> </w:t>
      </w:r>
      <w:smartTag w:uri="urn:schemas-microsoft-com:office:smarttags" w:element="PlaceType">
        <w:r w:rsidRPr="00F468D9">
          <w:rPr>
            <w:rFonts w:ascii="Arial" w:hAnsi="Arial" w:cs="Arial"/>
          </w:rPr>
          <w:t>Hospital</w:t>
        </w:r>
      </w:smartTag>
      <w:r w:rsidRPr="00F468D9">
        <w:rPr>
          <w:rFonts w:ascii="Arial" w:hAnsi="Arial" w:cs="Arial"/>
        </w:rPr>
        <w:t xml:space="preserve"> in </w:t>
      </w:r>
      <w:smartTag w:uri="urn:schemas-microsoft-com:office:smarttags" w:element="place">
        <w:smartTag w:uri="urn:schemas-microsoft-com:office:smarttags" w:element="City">
          <w:r w:rsidRPr="00F468D9">
            <w:rPr>
              <w:rFonts w:ascii="Arial" w:hAnsi="Arial" w:cs="Arial"/>
            </w:rPr>
            <w:t>Oxford</w:t>
          </w:r>
        </w:smartTag>
      </w:smartTag>
      <w:r w:rsidRPr="00F468D9">
        <w:rPr>
          <w:rFonts w:ascii="Arial" w:hAnsi="Arial" w:cs="Arial"/>
        </w:rPr>
        <w:t xml:space="preserve">. Radiotherapy is provided at the Cancer Centre and most patients attend as outpatients. There are weekly MDTs covering breast, skin, urological, lung, gastro-intestinal (upper GI and </w:t>
      </w:r>
      <w:proofErr w:type="spellStart"/>
      <w:r w:rsidRPr="00F468D9">
        <w:rPr>
          <w:rFonts w:ascii="Arial" w:hAnsi="Arial" w:cs="Arial"/>
        </w:rPr>
        <w:t>colo</w:t>
      </w:r>
      <w:proofErr w:type="spellEnd"/>
      <w:r w:rsidRPr="00F468D9">
        <w:rPr>
          <w:rFonts w:ascii="Arial" w:hAnsi="Arial" w:cs="Arial"/>
        </w:rPr>
        <w:t>-rectal) and gynaecological cancer, supported by MDT co-ordinators.</w:t>
      </w:r>
    </w:p>
    <w:p w:rsidR="00050AA2" w:rsidRPr="002656CB" w:rsidRDefault="00050AA2" w:rsidP="00050AA2">
      <w:pPr>
        <w:jc w:val="both"/>
        <w:rPr>
          <w:rFonts w:ascii="Arial" w:hAnsi="Arial" w:cs="Arial"/>
          <w:iCs/>
        </w:rPr>
      </w:pPr>
      <w:r w:rsidRPr="0040288D">
        <w:rPr>
          <w:rFonts w:ascii="Arial" w:hAnsi="Arial" w:cs="Arial"/>
        </w:rPr>
        <w:t xml:space="preserve">This is a new post based at the GWH with the intention of providing additional medical oncology capacity. </w:t>
      </w:r>
      <w:r>
        <w:rPr>
          <w:rFonts w:ascii="Arial" w:hAnsi="Arial" w:cs="Arial"/>
        </w:rPr>
        <w:t xml:space="preserve">The post-holder will prescribe and oversee chemotherapy working closely with the clinical oncologists from Oxford and medical oncologists based at GWH.  </w:t>
      </w:r>
    </w:p>
    <w:p w:rsidR="008D0C3C" w:rsidRPr="00852566" w:rsidRDefault="008D0C3C" w:rsidP="00C10C16">
      <w:pPr>
        <w:pStyle w:val="NormalWeb"/>
        <w:spacing w:before="0" w:beforeAutospacing="0" w:after="225" w:afterAutospacing="0" w:line="276" w:lineRule="auto"/>
        <w:rPr>
          <w:rFonts w:ascii="Arial" w:hAnsi="Arial" w:cs="Arial"/>
          <w:iCs/>
          <w:sz w:val="22"/>
          <w:szCs w:val="22"/>
        </w:rPr>
      </w:pPr>
      <w:r w:rsidRPr="00852566">
        <w:rPr>
          <w:rFonts w:ascii="Arial" w:hAnsi="Arial" w:cs="Arial"/>
          <w:iCs/>
          <w:sz w:val="22"/>
          <w:szCs w:val="22"/>
        </w:rPr>
        <w:t>The appointed candidates will be paid £10,500 per 4 hour session annually.</w:t>
      </w:r>
      <w:r w:rsidR="00050AA2">
        <w:rPr>
          <w:rFonts w:ascii="Arial" w:hAnsi="Arial" w:cs="Arial"/>
          <w:iCs/>
          <w:sz w:val="22"/>
          <w:szCs w:val="22"/>
        </w:rPr>
        <w:t xml:space="preserve"> </w:t>
      </w:r>
    </w:p>
    <w:p w:rsidR="008A48C5" w:rsidRPr="008A48C5" w:rsidRDefault="008D0C3C" w:rsidP="00C10C16">
      <w:pPr>
        <w:pStyle w:val="NormalWeb"/>
        <w:spacing w:before="0" w:beforeAutospacing="0" w:after="225" w:afterAutospacing="0" w:line="276" w:lineRule="auto"/>
        <w:rPr>
          <w:rFonts w:ascii="Arial" w:hAnsi="Arial" w:cs="Arial"/>
          <w:color w:val="0000FF" w:themeColor="hyperlink"/>
          <w:sz w:val="22"/>
          <w:szCs w:val="22"/>
          <w:u w:val="single"/>
        </w:rPr>
      </w:pPr>
      <w:r w:rsidRPr="00852566">
        <w:rPr>
          <w:rFonts w:ascii="Arial" w:hAnsi="Arial" w:cs="Arial"/>
          <w:color w:val="333333"/>
          <w:sz w:val="22"/>
          <w:szCs w:val="22"/>
        </w:rPr>
        <w:t xml:space="preserve">For further information please contact </w:t>
      </w:r>
      <w:r w:rsidR="00050AA2">
        <w:rPr>
          <w:rFonts w:ascii="Arial" w:hAnsi="Arial" w:cs="Arial"/>
          <w:color w:val="333333"/>
          <w:sz w:val="22"/>
          <w:szCs w:val="22"/>
        </w:rPr>
        <w:t>Lyndel Moore, Head of Service</w:t>
      </w:r>
      <w:r w:rsidRPr="00852566">
        <w:rPr>
          <w:rFonts w:ascii="Arial" w:hAnsi="Arial" w:cs="Arial"/>
          <w:color w:val="333333"/>
          <w:sz w:val="22"/>
          <w:szCs w:val="22"/>
        </w:rPr>
        <w:t xml:space="preserve">, </w:t>
      </w:r>
      <w:r w:rsidR="00050AA2">
        <w:rPr>
          <w:rFonts w:ascii="Arial" w:hAnsi="Arial" w:cs="Arial"/>
          <w:color w:val="333333"/>
          <w:sz w:val="22"/>
          <w:szCs w:val="22"/>
        </w:rPr>
        <w:t xml:space="preserve">on </w:t>
      </w:r>
      <w:hyperlink r:id="rId6" w:history="1">
        <w:r w:rsidR="00050AA2" w:rsidRPr="001E5556">
          <w:rPr>
            <w:rStyle w:val="Hyperlink"/>
            <w:rFonts w:ascii="Arial" w:hAnsi="Arial" w:cs="Arial"/>
            <w:sz w:val="20"/>
            <w:szCs w:val="20"/>
          </w:rPr>
          <w:t>lyndel.moore@nhs.net</w:t>
        </w:r>
      </w:hyperlink>
    </w:p>
    <w:sectPr w:rsidR="008A48C5" w:rsidRPr="008A48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25899"/>
    <w:multiLevelType w:val="hybridMultilevel"/>
    <w:tmpl w:val="BEEA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C3C"/>
    <w:rsid w:val="00050AA2"/>
    <w:rsid w:val="001E19F6"/>
    <w:rsid w:val="00852566"/>
    <w:rsid w:val="008A48C5"/>
    <w:rsid w:val="008D0C3C"/>
    <w:rsid w:val="009807AA"/>
    <w:rsid w:val="009A434A"/>
    <w:rsid w:val="00C10C16"/>
    <w:rsid w:val="00D66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0C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8D0C3C"/>
    <w:pPr>
      <w:tabs>
        <w:tab w:val="left" w:pos="-720"/>
      </w:tabs>
      <w:suppressAutoHyphens/>
      <w:spacing w:after="0" w:line="240" w:lineRule="auto"/>
      <w:jc w:val="both"/>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rsid w:val="008D0C3C"/>
    <w:rPr>
      <w:rFonts w:ascii="Times New Roman" w:eastAsia="Times New Roman" w:hAnsi="Times New Roman" w:cs="Times New Roman"/>
      <w:spacing w:val="-3"/>
      <w:sz w:val="24"/>
      <w:szCs w:val="20"/>
    </w:rPr>
  </w:style>
  <w:style w:type="paragraph" w:styleId="BodyTextIndent">
    <w:name w:val="Body Text Indent"/>
    <w:basedOn w:val="Normal"/>
    <w:link w:val="BodyTextIndentChar"/>
    <w:uiPriority w:val="99"/>
    <w:semiHidden/>
    <w:unhideWhenUsed/>
    <w:rsid w:val="008D0C3C"/>
    <w:pPr>
      <w:spacing w:after="120"/>
      <w:ind w:left="283"/>
    </w:pPr>
  </w:style>
  <w:style w:type="character" w:customStyle="1" w:styleId="BodyTextIndentChar">
    <w:name w:val="Body Text Indent Char"/>
    <w:basedOn w:val="DefaultParagraphFont"/>
    <w:link w:val="BodyTextIndent"/>
    <w:uiPriority w:val="99"/>
    <w:semiHidden/>
    <w:rsid w:val="008D0C3C"/>
  </w:style>
  <w:style w:type="character" w:styleId="Hyperlink">
    <w:name w:val="Hyperlink"/>
    <w:basedOn w:val="DefaultParagraphFont"/>
    <w:uiPriority w:val="99"/>
    <w:unhideWhenUsed/>
    <w:rsid w:val="00C10C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0C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8D0C3C"/>
    <w:pPr>
      <w:tabs>
        <w:tab w:val="left" w:pos="-720"/>
      </w:tabs>
      <w:suppressAutoHyphens/>
      <w:spacing w:after="0" w:line="240" w:lineRule="auto"/>
      <w:jc w:val="both"/>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rsid w:val="008D0C3C"/>
    <w:rPr>
      <w:rFonts w:ascii="Times New Roman" w:eastAsia="Times New Roman" w:hAnsi="Times New Roman" w:cs="Times New Roman"/>
      <w:spacing w:val="-3"/>
      <w:sz w:val="24"/>
      <w:szCs w:val="20"/>
    </w:rPr>
  </w:style>
  <w:style w:type="paragraph" w:styleId="BodyTextIndent">
    <w:name w:val="Body Text Indent"/>
    <w:basedOn w:val="Normal"/>
    <w:link w:val="BodyTextIndentChar"/>
    <w:uiPriority w:val="99"/>
    <w:semiHidden/>
    <w:unhideWhenUsed/>
    <w:rsid w:val="008D0C3C"/>
    <w:pPr>
      <w:spacing w:after="120"/>
      <w:ind w:left="283"/>
    </w:pPr>
  </w:style>
  <w:style w:type="character" w:customStyle="1" w:styleId="BodyTextIndentChar">
    <w:name w:val="Body Text Indent Char"/>
    <w:basedOn w:val="DefaultParagraphFont"/>
    <w:link w:val="BodyTextIndent"/>
    <w:uiPriority w:val="99"/>
    <w:semiHidden/>
    <w:rsid w:val="008D0C3C"/>
  </w:style>
  <w:style w:type="character" w:styleId="Hyperlink">
    <w:name w:val="Hyperlink"/>
    <w:basedOn w:val="DefaultParagraphFont"/>
    <w:uiPriority w:val="99"/>
    <w:unhideWhenUsed/>
    <w:rsid w:val="00C10C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4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del.moore@nh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Great Western Hospitals NHS Foundation Trust</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Lyndel</dc:creator>
  <cp:lastModifiedBy>Helen Robertson</cp:lastModifiedBy>
  <cp:revision>2</cp:revision>
  <dcterms:created xsi:type="dcterms:W3CDTF">2020-11-13T10:34:00Z</dcterms:created>
  <dcterms:modified xsi:type="dcterms:W3CDTF">2020-11-13T10:34:00Z</dcterms:modified>
</cp:coreProperties>
</file>