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jc w:val="center"/>
        <w:tblCellMar>
          <w:left w:w="0" w:type="dxa"/>
          <w:right w:w="0" w:type="dxa"/>
        </w:tblCellMar>
        <w:tblLook w:val="04A0" w:firstRow="1" w:lastRow="0" w:firstColumn="1" w:lastColumn="0" w:noHBand="0" w:noVBand="1"/>
      </w:tblPr>
      <w:tblGrid>
        <w:gridCol w:w="8779"/>
        <w:gridCol w:w="247"/>
      </w:tblGrid>
      <w:tr w:rsidR="006955F6" w:rsidTr="006955F6">
        <w:trPr>
          <w:gridAfter w:val="1"/>
          <w:wAfter w:w="476" w:type="dxa"/>
          <w:jc w:val="center"/>
        </w:trPr>
        <w:tc>
          <w:tcPr>
            <w:tcW w:w="8550" w:type="dxa"/>
            <w:hideMark/>
          </w:tcPr>
          <w:tbl>
            <w:tblPr>
              <w:tblW w:w="8550" w:type="dxa"/>
              <w:jc w:val="center"/>
              <w:tblCellMar>
                <w:left w:w="0" w:type="dxa"/>
                <w:right w:w="0" w:type="dxa"/>
              </w:tblCellMar>
              <w:tblLook w:val="04A0" w:firstRow="1" w:lastRow="0" w:firstColumn="1" w:lastColumn="0" w:noHBand="0" w:noVBand="1"/>
            </w:tblPr>
            <w:tblGrid>
              <w:gridCol w:w="8550"/>
            </w:tblGrid>
            <w:tr w:rsidR="006955F6">
              <w:trPr>
                <w:jc w:val="center"/>
              </w:trPr>
              <w:tc>
                <w:tcPr>
                  <w:tcW w:w="0" w:type="auto"/>
                  <w:tcMar>
                    <w:top w:w="300" w:type="dxa"/>
                    <w:left w:w="0" w:type="dxa"/>
                    <w:bottom w:w="375" w:type="dxa"/>
                    <w:right w:w="0" w:type="dxa"/>
                  </w:tcMar>
                  <w:hideMark/>
                </w:tcPr>
                <w:p w:rsidR="006955F6" w:rsidRDefault="006955F6">
                  <w:pPr>
                    <w:pStyle w:val="xxxxxmsonormal"/>
                    <w:jc w:val="right"/>
                  </w:pPr>
                  <w:r>
                    <w:rPr>
                      <w:rFonts w:ascii="Times New Roman" w:hAnsi="Times New Roman" w:cs="Times New Roman"/>
                      <w:sz w:val="24"/>
                      <w:szCs w:val="24"/>
                    </w:rPr>
                    <w:t> </w:t>
                  </w:r>
                  <w:r>
                    <w:rPr>
                      <w:rFonts w:ascii="Times New Roman" w:hAnsi="Times New Roman" w:cs="Times New Roman"/>
                      <w:noProof/>
                      <w:sz w:val="24"/>
                      <w:szCs w:val="24"/>
                    </w:rPr>
                    <w:drawing>
                      <wp:inline distT="0" distB="0" distL="0" distR="0" wp14:anchorId="5244AA26" wp14:editId="2F40451A">
                        <wp:extent cx="1973580" cy="959485"/>
                        <wp:effectExtent l="0" t="0" r="7620" b="0"/>
                        <wp:docPr id="1" name="Picture 1" descr="cid:image006.png@01D59A06.951A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Picture 1" descr="cid:image006.png@01D59A06.951ACA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3580" cy="959485"/>
                                </a:xfrm>
                                <a:prstGeom prst="rect">
                                  <a:avLst/>
                                </a:prstGeom>
                                <a:noFill/>
                                <a:ln>
                                  <a:noFill/>
                                </a:ln>
                              </pic:spPr>
                            </pic:pic>
                          </a:graphicData>
                        </a:graphic>
                      </wp:inline>
                    </w:drawing>
                  </w:r>
                </w:p>
              </w:tc>
            </w:tr>
          </w:tbl>
          <w:p w:rsidR="006955F6" w:rsidRDefault="006955F6">
            <w:pPr>
              <w:jc w:val="center"/>
              <w:rPr>
                <w:rFonts w:ascii="Times New Roman" w:eastAsia="Times New Roman" w:hAnsi="Times New Roman" w:cs="Times New Roman"/>
                <w:sz w:val="20"/>
                <w:szCs w:val="20"/>
              </w:rPr>
            </w:pPr>
          </w:p>
        </w:tc>
      </w:tr>
      <w:tr w:rsidR="006955F6" w:rsidTr="006955F6">
        <w:tblPrEx>
          <w:jc w:val="left"/>
        </w:tblPrEx>
        <w:trPr>
          <w:trHeight w:val="225"/>
        </w:trPr>
        <w:tc>
          <w:tcPr>
            <w:tcW w:w="9026" w:type="dxa"/>
            <w:gridSpan w:val="2"/>
            <w:shd w:val="clear" w:color="auto" w:fill="005EB8"/>
            <w:vAlign w:val="center"/>
            <w:hideMark/>
          </w:tcPr>
          <w:p w:rsidR="006955F6" w:rsidRDefault="006955F6">
            <w:pPr>
              <w:pStyle w:val="xxxxxmsonormal"/>
              <w:spacing w:line="225" w:lineRule="atLeast"/>
            </w:pPr>
            <w:r>
              <w:rPr>
                <w:rFonts w:ascii="Arial" w:hAnsi="Arial" w:cs="Arial"/>
                <w:color w:val="000000"/>
                <w:sz w:val="2"/>
                <w:szCs w:val="2"/>
              </w:rPr>
              <w:t> </w:t>
            </w:r>
          </w:p>
        </w:tc>
      </w:tr>
      <w:tr w:rsidR="006955F6" w:rsidTr="006955F6">
        <w:tblPrEx>
          <w:jc w:val="left"/>
        </w:tblPrEx>
        <w:tc>
          <w:tcPr>
            <w:tcW w:w="9026" w:type="dxa"/>
            <w:gridSpan w:val="2"/>
            <w:shd w:val="clear" w:color="auto" w:fill="FFFFFF"/>
            <w:tcMar>
              <w:top w:w="300" w:type="dxa"/>
              <w:left w:w="0" w:type="dxa"/>
              <w:bottom w:w="300" w:type="dxa"/>
              <w:right w:w="0" w:type="dxa"/>
            </w:tcMar>
            <w:vAlign w:val="center"/>
            <w:hideMark/>
          </w:tcPr>
          <w:tbl>
            <w:tblPr>
              <w:tblW w:w="9026" w:type="dxa"/>
              <w:jc w:val="center"/>
              <w:tblCellMar>
                <w:left w:w="0" w:type="dxa"/>
                <w:right w:w="0" w:type="dxa"/>
              </w:tblCellMar>
              <w:tblLook w:val="04A0" w:firstRow="1" w:lastRow="0" w:firstColumn="1" w:lastColumn="0" w:noHBand="0" w:noVBand="1"/>
            </w:tblPr>
            <w:tblGrid>
              <w:gridCol w:w="9026"/>
            </w:tblGrid>
            <w:tr w:rsidR="006955F6" w:rsidTr="006955F6">
              <w:trPr>
                <w:trHeight w:val="15202"/>
                <w:jc w:val="center"/>
              </w:trPr>
              <w:tc>
                <w:tcPr>
                  <w:tcW w:w="9026" w:type="dxa"/>
                  <w:hideMark/>
                </w:tcPr>
                <w:tbl>
                  <w:tblPr>
                    <w:tblW w:w="10222" w:type="dxa"/>
                    <w:tblCellMar>
                      <w:left w:w="0" w:type="dxa"/>
                      <w:right w:w="0" w:type="dxa"/>
                    </w:tblCellMar>
                    <w:tblLook w:val="04A0" w:firstRow="1" w:lastRow="0" w:firstColumn="1" w:lastColumn="0" w:noHBand="0" w:noVBand="1"/>
                  </w:tblPr>
                  <w:tblGrid>
                    <w:gridCol w:w="10222"/>
                  </w:tblGrid>
                  <w:tr w:rsidR="006955F6">
                    <w:trPr>
                      <w:trHeight w:val="1075"/>
                    </w:trPr>
                    <w:tc>
                      <w:tcPr>
                        <w:tcW w:w="0" w:type="auto"/>
                        <w:tcMar>
                          <w:top w:w="0" w:type="dxa"/>
                          <w:left w:w="108" w:type="dxa"/>
                          <w:bottom w:w="0" w:type="dxa"/>
                          <w:right w:w="108" w:type="dxa"/>
                        </w:tcMar>
                        <w:hideMark/>
                      </w:tcPr>
                      <w:p w:rsidR="006955F6" w:rsidRDefault="006955F6">
                        <w:pPr>
                          <w:pStyle w:val="xxxxxmsonormal"/>
                          <w:ind w:left="360"/>
                          <w:jc w:val="center"/>
                          <w:rPr>
                            <w:rFonts w:ascii="Arial" w:hAnsi="Arial" w:cs="Arial"/>
                            <w:b/>
                            <w:bCs/>
                            <w:color w:val="005EB8"/>
                            <w:sz w:val="40"/>
                            <w:szCs w:val="40"/>
                          </w:rPr>
                        </w:pPr>
                        <w:r>
                          <w:rPr>
                            <w:rFonts w:ascii="Arial" w:hAnsi="Arial" w:cs="Arial"/>
                            <w:b/>
                            <w:bCs/>
                            <w:color w:val="005EB8"/>
                            <w:sz w:val="40"/>
                            <w:szCs w:val="40"/>
                          </w:rPr>
                          <w:t xml:space="preserve">Resilience and Wellbeing </w:t>
                        </w:r>
                      </w:p>
                      <w:p w:rsidR="006955F6" w:rsidRDefault="006955F6">
                        <w:pPr>
                          <w:pStyle w:val="xxxxxmsonormal"/>
                          <w:jc w:val="center"/>
                          <w:rPr>
                            <w:rFonts w:ascii="Arial" w:hAnsi="Arial" w:cs="Arial"/>
                            <w:color w:val="7F7F7F"/>
                            <w:sz w:val="24"/>
                            <w:szCs w:val="24"/>
                          </w:rPr>
                        </w:pPr>
                        <w:r>
                          <w:rPr>
                            <w:rFonts w:ascii="Arial" w:hAnsi="Arial" w:cs="Arial"/>
                            <w:color w:val="7F7F7F"/>
                            <w:sz w:val="24"/>
                            <w:szCs w:val="24"/>
                          </w:rPr>
                          <w:t xml:space="preserve">A series of leadership learning and development sessions for all leadership roles working in Primary Care </w:t>
                        </w:r>
                      </w:p>
                      <w:p w:rsidR="006955F6" w:rsidRDefault="006955F6">
                        <w:pPr>
                          <w:pStyle w:val="xxxxxmsonormal"/>
                          <w:jc w:val="center"/>
                          <w:rPr>
                            <w:sz w:val="24"/>
                            <w:szCs w:val="24"/>
                          </w:rPr>
                        </w:pPr>
                        <w:r>
                          <w:rPr>
                            <w:rFonts w:ascii="Arial" w:hAnsi="Arial" w:cs="Arial"/>
                            <w:sz w:val="24"/>
                            <w:szCs w:val="24"/>
                          </w:rPr>
                          <w:t>Delivered virtually via Zoom</w:t>
                        </w:r>
                        <w:r>
                          <w:rPr>
                            <w:rFonts w:ascii="Arial" w:hAnsi="Arial" w:cs="Arial"/>
                            <w:color w:val="7F7F7F"/>
                            <w:sz w:val="24"/>
                            <w:szCs w:val="24"/>
                          </w:rPr>
                          <w:t> </w:t>
                        </w:r>
                      </w:p>
                      <w:p w:rsidR="006955F6" w:rsidRDefault="006955F6" w:rsidP="006955F6">
                        <w:pPr>
                          <w:pStyle w:val="xxxxxmsonormal"/>
                          <w:spacing w:line="276" w:lineRule="auto"/>
                          <w:rPr>
                            <w:rFonts w:ascii="Arial" w:hAnsi="Arial" w:cs="Arial"/>
                            <w:color w:val="002060"/>
                            <w:sz w:val="24"/>
                            <w:szCs w:val="24"/>
                            <w:lang w:eastAsia="en-IE"/>
                          </w:rPr>
                        </w:pPr>
                      </w:p>
                      <w:p w:rsidR="006955F6" w:rsidRDefault="006955F6" w:rsidP="006955F6">
                        <w:pPr>
                          <w:pStyle w:val="xxxxxmsonormal"/>
                          <w:rPr>
                            <w:rFonts w:ascii="Arial" w:hAnsi="Arial" w:cs="Arial"/>
                            <w:color w:val="002060"/>
                            <w:sz w:val="24"/>
                            <w:szCs w:val="24"/>
                            <w:lang w:eastAsia="en-IE"/>
                          </w:rPr>
                        </w:pPr>
                        <w:r>
                          <w:rPr>
                            <w:rFonts w:ascii="Arial" w:hAnsi="Arial" w:cs="Arial"/>
                            <w:color w:val="002060"/>
                            <w:sz w:val="24"/>
                            <w:szCs w:val="24"/>
                            <w:lang w:eastAsia="en-IE"/>
                          </w:rPr>
                          <w:t>It’s become clichéd to say that these are challenging times. Everyone knows that many people are more stressed, anxious, worried, and exhausted than usual. It is entirely reasonable to feel these things, given what’s going on. Experiences will of course vary from person to person and it’s important to acknowledge that teams may be going through a wide range of responses, just as they have been since the start of the pandemic. It is even more important now for leaders to take care of themselves and those around them.</w:t>
                        </w:r>
                      </w:p>
                      <w:p w:rsidR="006955F6" w:rsidRDefault="006955F6" w:rsidP="006955F6">
                        <w:pPr>
                          <w:pStyle w:val="xxxxxmsonormal"/>
                          <w:rPr>
                            <w:rFonts w:ascii="Arial" w:hAnsi="Arial" w:cs="Arial"/>
                            <w:color w:val="002060"/>
                            <w:sz w:val="24"/>
                            <w:szCs w:val="24"/>
                            <w:lang w:eastAsia="en-IE"/>
                          </w:rPr>
                        </w:pPr>
                      </w:p>
                      <w:p w:rsidR="006955F6" w:rsidRDefault="006955F6" w:rsidP="006955F6">
                        <w:pPr>
                          <w:pStyle w:val="xxxxxmsonormal"/>
                          <w:rPr>
                            <w:rFonts w:ascii="Arial" w:hAnsi="Arial" w:cs="Arial"/>
                            <w:color w:val="002060"/>
                            <w:sz w:val="24"/>
                            <w:szCs w:val="24"/>
                            <w:lang w:eastAsia="en-IE"/>
                          </w:rPr>
                        </w:pPr>
                        <w:bookmarkStart w:id="0" w:name="_GoBack"/>
                        <w:r>
                          <w:rPr>
                            <w:rFonts w:ascii="Arial" w:hAnsi="Arial" w:cs="Arial"/>
                            <w:color w:val="002060"/>
                            <w:sz w:val="24"/>
                            <w:szCs w:val="24"/>
                            <w:lang w:eastAsia="en-IE"/>
                          </w:rPr>
                          <w:t>Our resilience and wellbeing sessions are designed to enable individual reflection and exploration of the latest developments in neuroscience, positive psychology and resilience to help leaders enhance their own well-being, feel less pressured and facilitate resilience and well-being in their teams.</w:t>
                        </w:r>
                      </w:p>
                      <w:bookmarkEnd w:id="0"/>
                      <w:p w:rsidR="006955F6" w:rsidRDefault="006955F6" w:rsidP="006955F6">
                        <w:pPr>
                          <w:pStyle w:val="xxxxxmsonormal"/>
                          <w:rPr>
                            <w:rFonts w:ascii="Arial" w:hAnsi="Arial" w:cs="Arial"/>
                            <w:color w:val="002060"/>
                            <w:sz w:val="24"/>
                            <w:szCs w:val="24"/>
                            <w:lang w:val="en-US" w:eastAsia="en-IE"/>
                          </w:rPr>
                        </w:pPr>
                      </w:p>
                      <w:p w:rsidR="006955F6" w:rsidRDefault="006955F6" w:rsidP="006955F6">
                        <w:pPr>
                          <w:pStyle w:val="xxxxxmsonormal"/>
                          <w:rPr>
                            <w:rFonts w:ascii="Arial" w:hAnsi="Arial" w:cs="Arial"/>
                            <w:color w:val="002060"/>
                            <w:sz w:val="24"/>
                            <w:szCs w:val="24"/>
                            <w:lang w:eastAsia="en-IE"/>
                          </w:rPr>
                        </w:pPr>
                        <w:r>
                          <w:rPr>
                            <w:rFonts w:ascii="Arial" w:hAnsi="Arial" w:cs="Arial"/>
                            <w:color w:val="002060"/>
                            <w:sz w:val="24"/>
                            <w:szCs w:val="24"/>
                            <w:lang w:eastAsia="en-IE"/>
                          </w:rPr>
                          <w:t xml:space="preserve">Each session is stand alone. The content of each is complimentary and delegates would benefit from attending any or all of the series. </w:t>
                        </w:r>
                      </w:p>
                      <w:p w:rsidR="006955F6" w:rsidRDefault="006955F6" w:rsidP="006955F6">
                        <w:pPr>
                          <w:pStyle w:val="xxxxxmsonormal"/>
                          <w:spacing w:line="276" w:lineRule="auto"/>
                          <w:rPr>
                            <w:rFonts w:ascii="Arial" w:hAnsi="Arial" w:cs="Arial"/>
                            <w:color w:val="002060"/>
                            <w:sz w:val="24"/>
                            <w:szCs w:val="24"/>
                            <w:lang w:eastAsia="en-IE"/>
                          </w:rPr>
                        </w:pPr>
                        <w:r>
                          <w:rPr>
                            <w:rFonts w:ascii="Arial" w:hAnsi="Arial" w:cs="Arial"/>
                            <w:color w:val="002060"/>
                            <w:sz w:val="24"/>
                            <w:szCs w:val="24"/>
                            <w:lang w:eastAsia="en-IE"/>
                          </w:rPr>
                          <w:t xml:space="preserve">These sessions will be a mix of input, activities, conversations, and reflection. Together we explore how to calm negative emotions and how to learn the scientifically proven tools and techniques which will have long term benefits for wellbeing. There will be opportunities to build personal strategies that can really make a difference to our emotional health.  The sessions will provide practical exercises, suggestions and tips for leaders relevant to themselves and their staff. </w:t>
                        </w:r>
                      </w:p>
                      <w:p w:rsidR="006955F6" w:rsidRDefault="006955F6" w:rsidP="006955F6">
                        <w:pPr>
                          <w:pStyle w:val="xxxxxmsonormal"/>
                          <w:spacing w:line="276" w:lineRule="auto"/>
                          <w:rPr>
                            <w:rFonts w:ascii="Arial" w:hAnsi="Arial" w:cs="Arial"/>
                            <w:color w:val="002060"/>
                            <w:sz w:val="24"/>
                            <w:szCs w:val="24"/>
                            <w:lang w:eastAsia="en-IE"/>
                          </w:rPr>
                        </w:pPr>
                      </w:p>
                      <w:p w:rsidR="006955F6" w:rsidRDefault="006955F6" w:rsidP="006955F6">
                        <w:pPr>
                          <w:pStyle w:val="xxxxxmsonormal"/>
                          <w:rPr>
                            <w:rFonts w:ascii="Arial" w:hAnsi="Arial" w:cs="Arial"/>
                            <w:b/>
                            <w:bCs/>
                            <w:color w:val="005EB8"/>
                            <w:sz w:val="24"/>
                            <w:szCs w:val="24"/>
                          </w:rPr>
                        </w:pPr>
                        <w:r>
                          <w:rPr>
                            <w:rFonts w:ascii="Arial" w:hAnsi="Arial" w:cs="Arial"/>
                            <w:b/>
                            <w:bCs/>
                            <w:color w:val="005EB8"/>
                            <w:sz w:val="24"/>
                            <w:szCs w:val="24"/>
                          </w:rPr>
                          <w:t>Target audience:</w:t>
                        </w:r>
                      </w:p>
                      <w:p w:rsidR="006955F6" w:rsidRDefault="006955F6" w:rsidP="006955F6">
                        <w:pPr>
                          <w:pStyle w:val="xxxxxmsonormal"/>
                          <w:rPr>
                            <w:rFonts w:ascii="Arial" w:hAnsi="Arial" w:cs="Arial"/>
                            <w:sz w:val="24"/>
                            <w:szCs w:val="24"/>
                          </w:rPr>
                        </w:pPr>
                      </w:p>
                      <w:p w:rsidR="006955F6" w:rsidRDefault="006955F6" w:rsidP="006955F6">
                        <w:pPr>
                          <w:pStyle w:val="xxxxxmsonormal"/>
                          <w:spacing w:line="276" w:lineRule="auto"/>
                          <w:rPr>
                            <w:rFonts w:ascii="Arial" w:hAnsi="Arial" w:cs="Arial"/>
                            <w:color w:val="000000"/>
                            <w:sz w:val="24"/>
                            <w:szCs w:val="24"/>
                          </w:rPr>
                        </w:pPr>
                        <w:r>
                          <w:rPr>
                            <w:rFonts w:ascii="Arial" w:hAnsi="Arial" w:cs="Arial"/>
                            <w:color w:val="000000"/>
                            <w:sz w:val="24"/>
                            <w:szCs w:val="24"/>
                          </w:rPr>
                          <w:t xml:space="preserve">All primary care leaders </w:t>
                        </w:r>
                      </w:p>
                      <w:p w:rsidR="006955F6" w:rsidRDefault="006955F6" w:rsidP="006955F6">
                        <w:pPr>
                          <w:pStyle w:val="xxxxxmsonormal"/>
                          <w:spacing w:line="276" w:lineRule="auto"/>
                          <w:rPr>
                            <w:rFonts w:ascii="Arial" w:hAnsi="Arial" w:cs="Arial"/>
                            <w:b/>
                            <w:bCs/>
                            <w:color w:val="005EB8"/>
                            <w:sz w:val="24"/>
                            <w:szCs w:val="24"/>
                          </w:rPr>
                        </w:pPr>
                      </w:p>
                      <w:p w:rsidR="006955F6" w:rsidRDefault="006955F6" w:rsidP="006955F6">
                        <w:pPr>
                          <w:pStyle w:val="xxxxxmsonormal"/>
                          <w:spacing w:line="276" w:lineRule="auto"/>
                          <w:rPr>
                            <w:rFonts w:ascii="Arial" w:hAnsi="Arial" w:cs="Arial"/>
                            <w:b/>
                            <w:bCs/>
                            <w:color w:val="005EB8"/>
                            <w:sz w:val="24"/>
                            <w:szCs w:val="24"/>
                          </w:rPr>
                        </w:pPr>
                        <w:r>
                          <w:rPr>
                            <w:rFonts w:ascii="Arial" w:hAnsi="Arial" w:cs="Arial"/>
                            <w:b/>
                            <w:bCs/>
                            <w:color w:val="005EB8"/>
                            <w:sz w:val="24"/>
                            <w:szCs w:val="24"/>
                          </w:rPr>
                          <w:t>Dates and times:</w:t>
                        </w:r>
                      </w:p>
                      <w:p w:rsidR="006955F6" w:rsidRDefault="006955F6" w:rsidP="006955F6">
                        <w:pPr>
                          <w:ind w:left="720"/>
                          <w:rPr>
                            <w:rFonts w:ascii="Arial" w:hAnsi="Arial" w:cs="Arial"/>
                            <w:b/>
                            <w:bCs/>
                            <w:color w:val="0070C0"/>
                            <w:sz w:val="24"/>
                            <w:szCs w:val="24"/>
                            <w:lang w:eastAsia="en-US"/>
                          </w:rPr>
                        </w:pPr>
                      </w:p>
                      <w:p w:rsidR="006955F6" w:rsidRDefault="006955F6" w:rsidP="006955F6">
                        <w:pPr>
                          <w:rPr>
                            <w:rFonts w:ascii="Arial" w:hAnsi="Arial" w:cs="Arial"/>
                            <w:b/>
                            <w:bCs/>
                            <w:color w:val="005EB8"/>
                            <w:sz w:val="18"/>
                            <w:szCs w:val="18"/>
                          </w:rPr>
                        </w:pPr>
                        <w:r>
                          <w:rPr>
                            <w:rFonts w:ascii="Arial" w:hAnsi="Arial" w:cs="Arial"/>
                            <w:b/>
                            <w:bCs/>
                            <w:color w:val="0070C0"/>
                            <w:sz w:val="24"/>
                            <w:szCs w:val="24"/>
                            <w:lang w:eastAsia="en-US"/>
                          </w:rPr>
                          <w:t xml:space="preserve">Sessions 1 – Emotions Matter – “Riding the Corona-coaster”- </w:t>
                        </w:r>
                        <w:hyperlink r:id="rId8" w:history="1">
                          <w:r>
                            <w:rPr>
                              <w:rStyle w:val="Hyperlink"/>
                              <w:rFonts w:ascii="Arial" w:hAnsi="Arial" w:cs="Arial"/>
                              <w:b/>
                              <w:bCs/>
                              <w:sz w:val="18"/>
                              <w:szCs w:val="18"/>
                            </w:rPr>
                            <w:t>click here to book your place</w:t>
                          </w:r>
                        </w:hyperlink>
                      </w:p>
                      <w:p w:rsidR="006955F6" w:rsidRDefault="006955F6" w:rsidP="006955F6">
                        <w:pPr>
                          <w:shd w:val="clear" w:color="auto" w:fill="FFFFFF"/>
                          <w:spacing w:after="200" w:line="276" w:lineRule="auto"/>
                          <w:contextualSpacing/>
                          <w:rPr>
                            <w:rFonts w:ascii="Arial" w:hAnsi="Arial" w:cs="Arial"/>
                            <w:b/>
                            <w:bCs/>
                            <w:color w:val="7F7F7F"/>
                            <w:sz w:val="24"/>
                            <w:szCs w:val="24"/>
                          </w:rPr>
                        </w:pPr>
                        <w:r>
                          <w:rPr>
                            <w:rFonts w:ascii="Arial" w:hAnsi="Arial" w:cs="Arial"/>
                            <w:b/>
                            <w:bCs/>
                            <w:color w:val="7F7F7F"/>
                            <w:sz w:val="24"/>
                            <w:szCs w:val="24"/>
                          </w:rPr>
                          <w:t>12</w:t>
                        </w:r>
                        <w:r>
                          <w:rPr>
                            <w:rFonts w:ascii="Arial" w:hAnsi="Arial" w:cs="Arial"/>
                            <w:b/>
                            <w:bCs/>
                            <w:color w:val="7F7F7F"/>
                            <w:sz w:val="24"/>
                            <w:szCs w:val="24"/>
                            <w:vertAlign w:val="superscript"/>
                          </w:rPr>
                          <w:t>th</w:t>
                        </w:r>
                        <w:r>
                          <w:rPr>
                            <w:rFonts w:ascii="Arial" w:hAnsi="Arial" w:cs="Arial"/>
                            <w:b/>
                            <w:bCs/>
                            <w:color w:val="7F7F7F"/>
                            <w:sz w:val="24"/>
                            <w:szCs w:val="24"/>
                          </w:rPr>
                          <w:t xml:space="preserve"> March 2021  ,12:00-14:00</w:t>
                        </w:r>
                      </w:p>
                      <w:p w:rsidR="006955F6" w:rsidRDefault="006955F6" w:rsidP="006955F6">
                        <w:pPr>
                          <w:spacing w:after="200" w:line="276" w:lineRule="auto"/>
                          <w:contextualSpacing/>
                          <w:rPr>
                            <w:rFonts w:ascii="Arial" w:hAnsi="Arial" w:cs="Arial"/>
                            <w:b/>
                            <w:bCs/>
                            <w:color w:val="7F7F7F"/>
                            <w:sz w:val="18"/>
                            <w:szCs w:val="18"/>
                          </w:rPr>
                        </w:pP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 xml:space="preserve">We are living through a pandemic that most of us could never have imagined. Many of us are not in the best emotional shape.  Emotions matter for health and wellbeing – how we feel </w:t>
                        </w:r>
                        <w:r>
                          <w:rPr>
                            <w:rFonts w:ascii="Arial" w:hAnsi="Arial" w:cs="Arial"/>
                            <w:color w:val="002060"/>
                            <w:sz w:val="24"/>
                            <w:szCs w:val="24"/>
                            <w:lang w:eastAsia="en-IE"/>
                          </w:rPr>
                          <w:lastRenderedPageBreak/>
                          <w:t xml:space="preserve">influences our bodies, including physical and mental health. Stress and pressure are associated with increased levels of cortisol linked to depression, cardiovascular issues and weight gain.  Learning to regulate unpleasant emotions and experience more positive emotions have been shown to have health benefits including greater resilience. </w:t>
                        </w:r>
                      </w:p>
                      <w:p w:rsidR="006955F6" w:rsidRDefault="006955F6" w:rsidP="006955F6">
                        <w:pPr>
                          <w:rPr>
                            <w:rFonts w:ascii="Arial" w:hAnsi="Arial" w:cs="Arial"/>
                            <w:color w:val="002060"/>
                            <w:sz w:val="24"/>
                            <w:szCs w:val="24"/>
                            <w:lang w:eastAsia="en-IE"/>
                          </w:rPr>
                        </w:pP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During the session you will:</w:t>
                        </w:r>
                      </w:p>
                      <w:p w:rsidR="006955F6" w:rsidRDefault="006955F6" w:rsidP="006955F6">
                        <w:pPr>
                          <w:rPr>
                            <w:rFonts w:ascii="Arial" w:hAnsi="Arial" w:cs="Arial"/>
                            <w:color w:val="002060"/>
                            <w:sz w:val="24"/>
                            <w:szCs w:val="24"/>
                            <w:lang w:eastAsia="en-IE"/>
                          </w:rPr>
                        </w:pPr>
                      </w:p>
                      <w:p w:rsidR="006955F6" w:rsidRDefault="006955F6" w:rsidP="006955F6">
                        <w:pPr>
                          <w:numPr>
                            <w:ilvl w:val="0"/>
                            <w:numId w:val="1"/>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Gain knowledge about Barbara Fredrickson’s research in this area</w:t>
                        </w:r>
                      </w:p>
                      <w:p w:rsidR="006955F6" w:rsidRDefault="006955F6" w:rsidP="006955F6">
                        <w:pPr>
                          <w:numPr>
                            <w:ilvl w:val="0"/>
                            <w:numId w:val="1"/>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Explore the links between psychological wellbeing and physical wellbeing, productivity, engagement and resilience</w:t>
                        </w:r>
                      </w:p>
                      <w:p w:rsidR="006955F6" w:rsidRDefault="006955F6" w:rsidP="006955F6">
                        <w:pPr>
                          <w:numPr>
                            <w:ilvl w:val="0"/>
                            <w:numId w:val="1"/>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Undertake an emotional audit</w:t>
                        </w:r>
                      </w:p>
                      <w:p w:rsidR="006955F6" w:rsidRDefault="006955F6" w:rsidP="006955F6">
                        <w:pPr>
                          <w:numPr>
                            <w:ilvl w:val="0"/>
                            <w:numId w:val="1"/>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Learn how to maximise your positive emotions </w:t>
                        </w:r>
                      </w:p>
                      <w:p w:rsidR="006955F6" w:rsidRDefault="006955F6" w:rsidP="006955F6">
                        <w:pPr>
                          <w:numPr>
                            <w:ilvl w:val="0"/>
                            <w:numId w:val="1"/>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Apply tools and techniques to boost your emotional wellbeing </w:t>
                        </w:r>
                      </w:p>
                      <w:p w:rsidR="006955F6" w:rsidRDefault="006955F6" w:rsidP="006955F6">
                        <w:pPr>
                          <w:ind w:left="720"/>
                          <w:rPr>
                            <w:rFonts w:ascii="Arial" w:hAnsi="Arial" w:cs="Arial"/>
                            <w:b/>
                            <w:bCs/>
                            <w:color w:val="0070C0"/>
                            <w:sz w:val="24"/>
                            <w:szCs w:val="24"/>
                            <w:lang w:eastAsia="en-US"/>
                          </w:rPr>
                        </w:pPr>
                      </w:p>
                      <w:p w:rsidR="006955F6" w:rsidRDefault="006955F6" w:rsidP="006955F6">
                        <w:pPr>
                          <w:spacing w:after="200" w:line="276" w:lineRule="auto"/>
                          <w:contextualSpacing/>
                          <w:rPr>
                            <w:rFonts w:ascii="Arial" w:hAnsi="Arial" w:cs="Arial"/>
                            <w:b/>
                            <w:bCs/>
                            <w:color w:val="7F7F7F"/>
                            <w:sz w:val="24"/>
                            <w:szCs w:val="24"/>
                          </w:rPr>
                        </w:pPr>
                        <w:r>
                          <w:rPr>
                            <w:rFonts w:ascii="Arial" w:hAnsi="Arial" w:cs="Arial"/>
                            <w:b/>
                            <w:bCs/>
                            <w:color w:val="0070C0"/>
                            <w:sz w:val="24"/>
                            <w:szCs w:val="24"/>
                            <w:lang w:eastAsia="en-US"/>
                          </w:rPr>
                          <w:t xml:space="preserve">Sessions 2 – “Boost Your Bounce!” (Resilience – what it is and what it isn’t!)                                       - </w:t>
                        </w:r>
                        <w:hyperlink r:id="rId9" w:history="1">
                          <w:r>
                            <w:rPr>
                              <w:rStyle w:val="Hyperlink"/>
                              <w:rFonts w:ascii="Arial" w:hAnsi="Arial" w:cs="Arial"/>
                              <w:b/>
                              <w:bCs/>
                              <w:sz w:val="18"/>
                              <w:szCs w:val="18"/>
                            </w:rPr>
                            <w:t>click here to book your place</w:t>
                          </w:r>
                        </w:hyperlink>
                      </w:p>
                      <w:p w:rsidR="006955F6" w:rsidRDefault="006955F6" w:rsidP="006955F6">
                        <w:pPr>
                          <w:shd w:val="clear" w:color="auto" w:fill="FFFFFF"/>
                          <w:spacing w:after="200" w:line="276" w:lineRule="auto"/>
                          <w:contextualSpacing/>
                          <w:rPr>
                            <w:rFonts w:ascii="Arial" w:hAnsi="Arial" w:cs="Arial"/>
                            <w:b/>
                            <w:bCs/>
                            <w:color w:val="7F7F7F"/>
                            <w:sz w:val="24"/>
                            <w:szCs w:val="24"/>
                          </w:rPr>
                        </w:pPr>
                        <w:r>
                          <w:rPr>
                            <w:rFonts w:ascii="Arial" w:hAnsi="Arial" w:cs="Arial"/>
                            <w:b/>
                            <w:bCs/>
                            <w:color w:val="7F7F7F"/>
                            <w:sz w:val="24"/>
                            <w:szCs w:val="24"/>
                          </w:rPr>
                          <w:t>25</w:t>
                        </w:r>
                        <w:r>
                          <w:rPr>
                            <w:rFonts w:ascii="Arial" w:hAnsi="Arial" w:cs="Arial"/>
                            <w:b/>
                            <w:bCs/>
                            <w:color w:val="7F7F7F"/>
                            <w:sz w:val="24"/>
                            <w:szCs w:val="24"/>
                            <w:vertAlign w:val="superscript"/>
                          </w:rPr>
                          <w:t>th</w:t>
                        </w:r>
                        <w:r>
                          <w:rPr>
                            <w:rFonts w:ascii="Arial" w:hAnsi="Arial" w:cs="Arial"/>
                            <w:b/>
                            <w:bCs/>
                            <w:color w:val="7F7F7F"/>
                            <w:sz w:val="24"/>
                            <w:szCs w:val="24"/>
                          </w:rPr>
                          <w:t xml:space="preserve"> March 2021 ,12:00-14:00</w:t>
                        </w:r>
                      </w:p>
                      <w:p w:rsidR="006955F6" w:rsidRDefault="006955F6" w:rsidP="006955F6">
                        <w:pPr>
                          <w:spacing w:after="200" w:line="276" w:lineRule="auto"/>
                          <w:contextualSpacing/>
                          <w:rPr>
                            <w:rFonts w:ascii="Arial" w:hAnsi="Arial" w:cs="Arial"/>
                            <w:b/>
                            <w:bCs/>
                            <w:color w:val="7F7F7F"/>
                            <w:sz w:val="18"/>
                            <w:szCs w:val="18"/>
                          </w:rPr>
                        </w:pP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 xml:space="preserve">To cope and thrive, leaders need to be agile and resilient. Resilience is more relevant than ever as we juggle work lives which are disruptive and ever changing with often increasing demands. </w:t>
                        </w: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 xml:space="preserve">We will explore the latest developments in neuroscience, positive psychology and resilience to help you enhance your own well-being, feel less pressured and facilitate resilience and well-being in your teams. </w:t>
                        </w:r>
                      </w:p>
                      <w:p w:rsidR="006955F6" w:rsidRDefault="006955F6" w:rsidP="006955F6">
                        <w:pPr>
                          <w:rPr>
                            <w:rFonts w:ascii="Arial" w:hAnsi="Arial" w:cs="Arial"/>
                            <w:color w:val="002060"/>
                            <w:sz w:val="24"/>
                            <w:szCs w:val="24"/>
                            <w:lang w:eastAsia="en-IE"/>
                          </w:rPr>
                        </w:pP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During the session you will:</w:t>
                        </w:r>
                      </w:p>
                      <w:p w:rsidR="006955F6" w:rsidRDefault="006955F6" w:rsidP="006955F6">
                        <w:pPr>
                          <w:rPr>
                            <w:rFonts w:ascii="Arial" w:hAnsi="Arial" w:cs="Arial"/>
                            <w:color w:val="002060"/>
                            <w:sz w:val="24"/>
                            <w:szCs w:val="24"/>
                            <w:lang w:eastAsia="en-IE"/>
                          </w:rPr>
                        </w:pPr>
                      </w:p>
                      <w:p w:rsidR="006955F6" w:rsidRDefault="006955F6" w:rsidP="006955F6">
                        <w:pPr>
                          <w:numPr>
                            <w:ilvl w:val="0"/>
                            <w:numId w:val="2"/>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Surface and reflect on your current resilience level </w:t>
                        </w:r>
                      </w:p>
                      <w:p w:rsidR="006955F6" w:rsidRDefault="006955F6" w:rsidP="006955F6">
                        <w:pPr>
                          <w:numPr>
                            <w:ilvl w:val="0"/>
                            <w:numId w:val="2"/>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Understand the components of resilience </w:t>
                        </w:r>
                      </w:p>
                      <w:p w:rsidR="006955F6" w:rsidRDefault="006955F6" w:rsidP="006955F6">
                        <w:pPr>
                          <w:numPr>
                            <w:ilvl w:val="0"/>
                            <w:numId w:val="2"/>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Understand and be able to apply a gauge for measuring your resilience level so you know when to take action to protect yourself  </w:t>
                        </w:r>
                      </w:p>
                      <w:p w:rsidR="006955F6" w:rsidRDefault="006955F6" w:rsidP="006955F6">
                        <w:pPr>
                          <w:numPr>
                            <w:ilvl w:val="0"/>
                            <w:numId w:val="2"/>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Better understand how to build and boost your resilience level </w:t>
                        </w:r>
                      </w:p>
                      <w:p w:rsidR="006955F6" w:rsidRDefault="006955F6" w:rsidP="006955F6">
                        <w:pPr>
                          <w:numPr>
                            <w:ilvl w:val="0"/>
                            <w:numId w:val="2"/>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Craft an effective strategy to create a better, more integrated work-life balance/blend</w:t>
                        </w:r>
                        <w:r>
                          <w:rPr>
                            <w:rFonts w:ascii="Arial" w:eastAsia="Times New Roman" w:hAnsi="Arial" w:cs="Arial"/>
                            <w:b/>
                            <w:bCs/>
                            <w:color w:val="005EB8"/>
                            <w:sz w:val="24"/>
                            <w:szCs w:val="24"/>
                            <w:lang w:eastAsia="en-US"/>
                          </w:rPr>
                          <w:t xml:space="preserve"> </w:t>
                        </w:r>
                      </w:p>
                      <w:p w:rsidR="006955F6" w:rsidRDefault="006955F6" w:rsidP="006955F6">
                        <w:pPr>
                          <w:spacing w:after="200" w:line="276" w:lineRule="auto"/>
                          <w:contextualSpacing/>
                          <w:rPr>
                            <w:rFonts w:ascii="Arial" w:hAnsi="Arial" w:cs="Arial"/>
                            <w:b/>
                            <w:bCs/>
                            <w:color w:val="005EB8"/>
                            <w:sz w:val="18"/>
                            <w:szCs w:val="18"/>
                          </w:rPr>
                        </w:pPr>
                      </w:p>
                      <w:p w:rsidR="006955F6" w:rsidRDefault="006955F6" w:rsidP="006955F6">
                        <w:pPr>
                          <w:spacing w:after="200" w:line="276" w:lineRule="auto"/>
                          <w:contextualSpacing/>
                          <w:rPr>
                            <w:rFonts w:ascii="Arial" w:hAnsi="Arial" w:cs="Arial"/>
                            <w:b/>
                            <w:bCs/>
                            <w:color w:val="0070C0"/>
                            <w:sz w:val="24"/>
                            <w:szCs w:val="24"/>
                            <w:lang w:eastAsia="en-US"/>
                          </w:rPr>
                        </w:pPr>
                      </w:p>
                      <w:p w:rsidR="006955F6" w:rsidRDefault="006955F6" w:rsidP="006955F6">
                        <w:pPr>
                          <w:spacing w:after="200" w:line="276" w:lineRule="auto"/>
                          <w:contextualSpacing/>
                          <w:rPr>
                            <w:rFonts w:ascii="Arial" w:hAnsi="Arial" w:cs="Arial"/>
                            <w:b/>
                            <w:bCs/>
                            <w:color w:val="005EB8"/>
                            <w:sz w:val="18"/>
                            <w:szCs w:val="18"/>
                          </w:rPr>
                        </w:pPr>
                        <w:r>
                          <w:rPr>
                            <w:rFonts w:ascii="Arial" w:hAnsi="Arial" w:cs="Arial"/>
                            <w:b/>
                            <w:bCs/>
                            <w:color w:val="0070C0"/>
                            <w:sz w:val="24"/>
                            <w:szCs w:val="24"/>
                            <w:lang w:eastAsia="en-US"/>
                          </w:rPr>
                          <w:t>Sessions 3 – “You Matter” – Self Care and Self Compassion</w:t>
                        </w:r>
                        <w:r>
                          <w:rPr>
                            <w:rFonts w:ascii="Arial" w:hAnsi="Arial" w:cs="Arial"/>
                            <w:b/>
                            <w:bCs/>
                            <w:color w:val="005EB8"/>
                            <w:sz w:val="18"/>
                            <w:szCs w:val="18"/>
                          </w:rPr>
                          <w:t xml:space="preserve"> – </w:t>
                        </w:r>
                        <w:hyperlink r:id="rId10" w:history="1">
                          <w:r>
                            <w:rPr>
                              <w:rStyle w:val="Hyperlink"/>
                              <w:rFonts w:ascii="Arial" w:hAnsi="Arial" w:cs="Arial"/>
                              <w:b/>
                              <w:bCs/>
                              <w:sz w:val="18"/>
                              <w:szCs w:val="18"/>
                            </w:rPr>
                            <w:t>click here to book your place</w:t>
                          </w:r>
                        </w:hyperlink>
                      </w:p>
                      <w:p w:rsidR="006955F6" w:rsidRDefault="006955F6" w:rsidP="006955F6">
                        <w:pPr>
                          <w:spacing w:after="200" w:line="276" w:lineRule="auto"/>
                          <w:contextualSpacing/>
                          <w:rPr>
                            <w:rFonts w:ascii="Arial" w:hAnsi="Arial" w:cs="Arial"/>
                            <w:b/>
                            <w:bCs/>
                            <w:color w:val="7F7F7F"/>
                            <w:sz w:val="24"/>
                            <w:szCs w:val="24"/>
                            <w:highlight w:val="yellow"/>
                          </w:rPr>
                        </w:pPr>
                        <w:r>
                          <w:rPr>
                            <w:rFonts w:ascii="Arial" w:hAnsi="Arial" w:cs="Arial"/>
                            <w:b/>
                            <w:bCs/>
                            <w:color w:val="7F7F7F"/>
                            <w:sz w:val="24"/>
                            <w:szCs w:val="24"/>
                          </w:rPr>
                          <w:t>15</w:t>
                        </w:r>
                        <w:r>
                          <w:rPr>
                            <w:rFonts w:ascii="Arial" w:hAnsi="Arial" w:cs="Arial"/>
                            <w:b/>
                            <w:bCs/>
                            <w:color w:val="7F7F7F"/>
                            <w:sz w:val="24"/>
                            <w:szCs w:val="24"/>
                            <w:vertAlign w:val="superscript"/>
                          </w:rPr>
                          <w:t>th</w:t>
                        </w:r>
                        <w:r>
                          <w:rPr>
                            <w:rFonts w:ascii="Arial" w:hAnsi="Arial" w:cs="Arial"/>
                            <w:b/>
                            <w:bCs/>
                            <w:color w:val="7F7F7F"/>
                            <w:sz w:val="24"/>
                            <w:szCs w:val="24"/>
                          </w:rPr>
                          <w:t xml:space="preserve"> April 2021  ,12:00-14:00</w:t>
                        </w:r>
                      </w:p>
                      <w:p w:rsidR="006955F6" w:rsidRDefault="006955F6" w:rsidP="006955F6">
                        <w:pPr>
                          <w:spacing w:after="200" w:line="276" w:lineRule="auto"/>
                          <w:contextualSpacing/>
                          <w:rPr>
                            <w:rFonts w:ascii="Arial" w:hAnsi="Arial" w:cs="Arial"/>
                            <w:b/>
                            <w:bCs/>
                            <w:color w:val="7F7F7F"/>
                            <w:sz w:val="18"/>
                            <w:szCs w:val="18"/>
                          </w:rPr>
                        </w:pP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 xml:space="preserve">As is often the case in difficult times we are seeing the best and worst in humanity. There is plenty of blame and anger around.  There are also acts of kindness and compassion. None of us has infinite energy and our ability to remain compassionate, effective and productive in both our home and work lives (increasingly blurred) will rely on our ability to look after ourselves. Investing in our own wellbeing and developing greater self-compassion needs to be a priority. Each of us is different and there is no one right way to do this – the methods we choose to invest in our wellbeing is not so important but doing it is vital. </w:t>
                        </w:r>
                      </w:p>
                      <w:p w:rsidR="006955F6" w:rsidRDefault="006955F6" w:rsidP="006955F6">
                        <w:pPr>
                          <w:rPr>
                            <w:rFonts w:ascii="Arial" w:hAnsi="Arial" w:cs="Arial"/>
                            <w:color w:val="002060"/>
                            <w:sz w:val="24"/>
                            <w:szCs w:val="24"/>
                            <w:lang w:eastAsia="en-IE"/>
                          </w:rPr>
                        </w:pPr>
                      </w:p>
                      <w:p w:rsidR="006955F6" w:rsidRDefault="006955F6" w:rsidP="006955F6">
                        <w:pPr>
                          <w:rPr>
                            <w:rFonts w:ascii="Arial" w:hAnsi="Arial" w:cs="Arial"/>
                            <w:color w:val="002060"/>
                            <w:sz w:val="24"/>
                            <w:szCs w:val="24"/>
                            <w:lang w:eastAsia="en-IE"/>
                          </w:rPr>
                        </w:pPr>
                        <w:r>
                          <w:rPr>
                            <w:rFonts w:ascii="Arial" w:hAnsi="Arial" w:cs="Arial"/>
                            <w:color w:val="002060"/>
                            <w:sz w:val="24"/>
                            <w:szCs w:val="24"/>
                            <w:lang w:eastAsia="en-IE"/>
                          </w:rPr>
                          <w:t>During the session you will:</w:t>
                        </w:r>
                      </w:p>
                      <w:p w:rsidR="006955F6" w:rsidRDefault="006955F6" w:rsidP="006955F6">
                        <w:pPr>
                          <w:rPr>
                            <w:rFonts w:ascii="Arial" w:hAnsi="Arial" w:cs="Arial"/>
                            <w:color w:val="002060"/>
                            <w:sz w:val="24"/>
                            <w:szCs w:val="24"/>
                            <w:lang w:eastAsia="en-IE"/>
                          </w:rPr>
                        </w:pPr>
                      </w:p>
                      <w:p w:rsidR="006955F6" w:rsidRDefault="006955F6" w:rsidP="006955F6">
                        <w:pPr>
                          <w:numPr>
                            <w:ilvl w:val="0"/>
                            <w:numId w:val="3"/>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 xml:space="preserve">Understand the notion of “intrinsic motivation” and why this makes self-compassion more difficult for key workers </w:t>
                        </w:r>
                      </w:p>
                      <w:p w:rsidR="006955F6" w:rsidRDefault="006955F6" w:rsidP="006955F6">
                        <w:pPr>
                          <w:numPr>
                            <w:ilvl w:val="0"/>
                            <w:numId w:val="3"/>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Learn about the 3 core components of self-compassion</w:t>
                        </w:r>
                      </w:p>
                      <w:p w:rsidR="006955F6" w:rsidRDefault="006955F6" w:rsidP="006955F6">
                        <w:pPr>
                          <w:numPr>
                            <w:ilvl w:val="0"/>
                            <w:numId w:val="3"/>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Explore how developing greater self-compassion boosts the immune system and reduces anxiety</w:t>
                        </w:r>
                      </w:p>
                      <w:p w:rsidR="006955F6" w:rsidRDefault="006955F6" w:rsidP="006955F6">
                        <w:pPr>
                          <w:numPr>
                            <w:ilvl w:val="0"/>
                            <w:numId w:val="3"/>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Understand how practising self-compassion can change your responses to negative experiences and setbacks</w:t>
                        </w:r>
                      </w:p>
                      <w:p w:rsidR="006955F6" w:rsidRDefault="006955F6" w:rsidP="006955F6">
                        <w:pPr>
                          <w:numPr>
                            <w:ilvl w:val="0"/>
                            <w:numId w:val="3"/>
                          </w:numPr>
                          <w:rPr>
                            <w:rFonts w:ascii="Arial" w:eastAsia="Times New Roman" w:hAnsi="Arial" w:cs="Arial"/>
                            <w:color w:val="002060"/>
                            <w:sz w:val="24"/>
                            <w:szCs w:val="24"/>
                            <w:lang w:eastAsia="en-IE"/>
                          </w:rPr>
                        </w:pPr>
                        <w:r>
                          <w:rPr>
                            <w:rFonts w:ascii="Arial" w:eastAsia="Times New Roman" w:hAnsi="Arial" w:cs="Arial"/>
                            <w:color w:val="002060"/>
                            <w:sz w:val="24"/>
                            <w:szCs w:val="24"/>
                            <w:lang w:eastAsia="en-IE"/>
                          </w:rPr>
                          <w:t>Identify the tools and tips to incorporate self-compassion into your life </w:t>
                        </w:r>
                      </w:p>
                      <w:p w:rsidR="006955F6" w:rsidRDefault="006955F6" w:rsidP="006955F6">
                        <w:pPr>
                          <w:pStyle w:val="xxxxxmsolistparagraph"/>
                          <w:spacing w:line="276" w:lineRule="auto"/>
                          <w:ind w:left="1080"/>
                          <w:rPr>
                            <w:highlight w:val="yellow"/>
                          </w:rPr>
                        </w:pPr>
                      </w:p>
                      <w:p w:rsidR="006955F6" w:rsidRDefault="006955F6" w:rsidP="006955F6">
                        <w:pPr>
                          <w:pStyle w:val="xxxxxmsonormal"/>
                          <w:spacing w:line="276" w:lineRule="auto"/>
                          <w:rPr>
                            <w:rFonts w:ascii="Arial" w:hAnsi="Arial" w:cs="Arial"/>
                            <w:b/>
                            <w:bCs/>
                            <w:color w:val="0070C0"/>
                            <w:sz w:val="24"/>
                            <w:szCs w:val="24"/>
                            <w:lang w:eastAsia="en-US"/>
                          </w:rPr>
                        </w:pPr>
                        <w:r>
                          <w:rPr>
                            <w:rFonts w:ascii="Arial" w:hAnsi="Arial" w:cs="Arial"/>
                            <w:b/>
                            <w:bCs/>
                            <w:color w:val="0070C0"/>
                            <w:sz w:val="24"/>
                            <w:szCs w:val="24"/>
                            <w:lang w:eastAsia="en-US"/>
                          </w:rPr>
                          <w:t>Facilitators- Rene Barrett</w:t>
                        </w:r>
                      </w:p>
                      <w:p w:rsidR="006955F6" w:rsidRDefault="006955F6" w:rsidP="006955F6">
                        <w:pPr>
                          <w:pStyle w:val="xxxxxmsonormal"/>
                          <w:spacing w:line="276" w:lineRule="auto"/>
                          <w:rPr>
                            <w:rFonts w:ascii="Arial" w:hAnsi="Arial" w:cs="Arial"/>
                            <w:color w:val="002060"/>
                            <w:sz w:val="24"/>
                            <w:szCs w:val="24"/>
                            <w:lang w:eastAsia="en-IE"/>
                          </w:rPr>
                        </w:pPr>
                      </w:p>
                      <w:p w:rsidR="006955F6" w:rsidRDefault="006955F6" w:rsidP="006955F6">
                        <w:pPr>
                          <w:rPr>
                            <w:rFonts w:ascii="Arial" w:hAnsi="Arial" w:cs="Arial"/>
                            <w:sz w:val="24"/>
                            <w:szCs w:val="24"/>
                            <w:lang w:eastAsia="en-US"/>
                          </w:rPr>
                        </w:pPr>
                        <w:r>
                          <w:rPr>
                            <w:noProof/>
                          </w:rPr>
                          <w:drawing>
                            <wp:anchor distT="0" distB="0" distL="114300" distR="114300" simplePos="0" relativeHeight="251661312" behindDoc="0" locked="0" layoutInCell="1" allowOverlap="1" wp14:anchorId="1115336F" wp14:editId="7562F06E">
                              <wp:simplePos x="0" y="0"/>
                              <wp:positionH relativeFrom="column">
                                <wp:posOffset>0</wp:posOffset>
                              </wp:positionH>
                              <wp:positionV relativeFrom="paragraph">
                                <wp:posOffset>0</wp:posOffset>
                              </wp:positionV>
                              <wp:extent cx="1356360" cy="13519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1351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eastAsia="en-US"/>
                          </w:rPr>
                          <w:t>An independent development consultant for 18 years, a fellow of the CIPD, with a Master’s Degree in Business Administration. Previous experience includes - Director of Development at North West Employers, Assistant Director of HR with Salford MBC and Director of Learning for the GMB trade union. Rene is working with clients, both individually and organisationally on building resilience, performance, wellbeing and happiness and now specialise in the area of equipping leaders to focus on building high performing and thriving organisation. She regularly commissions to deliver masterclasses and workshops across the public sector, in health, education, emergency services and local authorities.</w:t>
                        </w:r>
                      </w:p>
                      <w:p w:rsidR="006955F6" w:rsidRDefault="006955F6" w:rsidP="006955F6">
                        <w:pPr>
                          <w:rPr>
                            <w:rFonts w:ascii="Arial" w:hAnsi="Arial" w:cs="Arial"/>
                            <w:b/>
                            <w:bCs/>
                            <w:sz w:val="24"/>
                            <w:szCs w:val="24"/>
                            <w:lang w:eastAsia="en-US"/>
                          </w:rPr>
                        </w:pPr>
                      </w:p>
                      <w:p w:rsidR="006955F6" w:rsidRDefault="006955F6" w:rsidP="006955F6">
                        <w:pPr>
                          <w:rPr>
                            <w:rFonts w:ascii="Arial" w:hAnsi="Arial" w:cs="Arial"/>
                            <w:b/>
                            <w:bCs/>
                            <w:color w:val="0070C0"/>
                            <w:sz w:val="24"/>
                            <w:szCs w:val="24"/>
                            <w:lang w:eastAsia="en-US"/>
                          </w:rPr>
                        </w:pPr>
                        <w:r>
                          <w:rPr>
                            <w:rFonts w:ascii="Arial" w:hAnsi="Arial" w:cs="Arial"/>
                            <w:b/>
                            <w:bCs/>
                            <w:color w:val="0070C0"/>
                            <w:sz w:val="24"/>
                            <w:szCs w:val="24"/>
                            <w:lang w:eastAsia="en-US"/>
                          </w:rPr>
                          <w:t>Register your place:</w:t>
                        </w:r>
                      </w:p>
                      <w:p w:rsidR="006955F6" w:rsidRDefault="006955F6" w:rsidP="006955F6">
                        <w:pPr>
                          <w:pStyle w:val="NormalWeb"/>
                          <w:spacing w:line="276" w:lineRule="auto"/>
                          <w:rPr>
                            <w:rFonts w:ascii="Arial" w:hAnsi="Arial" w:cs="Arial"/>
                            <w:sz w:val="18"/>
                            <w:szCs w:val="18"/>
                          </w:rPr>
                        </w:pPr>
                        <w:r>
                          <w:rPr>
                            <w:rFonts w:ascii="Arial" w:hAnsi="Arial" w:cs="Arial"/>
                            <w:lang w:eastAsia="en-US"/>
                          </w:rPr>
                          <w:t>To obtain a place you will need to register via the links above. Places will be allocated on a first-come, first-served basis. Once registered, your place is confirmed. There is no fee to attend, by registering you will be signing up to a cancellation charge of £150 for non-attendance unless you notify </w:t>
                        </w:r>
                        <w:hyperlink r:id="rId12" w:history="1">
                          <w:r>
                            <w:rPr>
                              <w:rStyle w:val="Hyperlink"/>
                              <w:lang w:eastAsia="en-US"/>
                            </w:rPr>
                            <w:t>leadership.SW@leadershipacademy.nhs.uk</w:t>
                          </w:r>
                        </w:hyperlink>
                        <w:r>
                          <w:rPr>
                            <w:rFonts w:ascii="Arial" w:hAnsi="Arial" w:cs="Arial"/>
                            <w:lang w:eastAsia="en-US"/>
                          </w:rPr>
                          <w:t xml:space="preserve"> 10 working days in advance of the event date or your attendance is deputised.</w:t>
                        </w:r>
                      </w:p>
                      <w:p w:rsidR="006955F6" w:rsidRDefault="006955F6" w:rsidP="006955F6">
                        <w:pPr>
                          <w:rPr>
                            <w:rFonts w:ascii="Arial" w:hAnsi="Arial" w:cs="Arial"/>
                            <w:b/>
                            <w:bCs/>
                            <w:color w:val="0070C0"/>
                            <w:sz w:val="24"/>
                            <w:szCs w:val="24"/>
                            <w:lang w:eastAsia="en-US"/>
                          </w:rPr>
                        </w:pPr>
                        <w:r>
                          <w:rPr>
                            <w:rFonts w:ascii="Arial" w:hAnsi="Arial" w:cs="Arial"/>
                            <w:b/>
                            <w:bCs/>
                            <w:color w:val="0070C0"/>
                            <w:sz w:val="24"/>
                            <w:szCs w:val="24"/>
                            <w:lang w:eastAsia="en-US"/>
                          </w:rPr>
                          <w:t>Equality Diversity Inclusion Statement of Commitment:</w:t>
                        </w:r>
                      </w:p>
                      <w:p w:rsidR="006955F6" w:rsidRDefault="006955F6" w:rsidP="006955F6">
                        <w:pPr>
                          <w:rPr>
                            <w:sz w:val="24"/>
                            <w:szCs w:val="24"/>
                            <w:lang w:eastAsia="en-US"/>
                          </w:rPr>
                        </w:pPr>
                      </w:p>
                      <w:p w:rsidR="006955F6" w:rsidRDefault="006955F6" w:rsidP="006955F6">
                        <w:pPr>
                          <w:rPr>
                            <w:rFonts w:ascii="Arial" w:hAnsi="Arial" w:cs="Arial"/>
                            <w:sz w:val="24"/>
                            <w:szCs w:val="24"/>
                            <w:lang w:eastAsia="en-US"/>
                          </w:rPr>
                        </w:pPr>
                        <w:r>
                          <w:rPr>
                            <w:rFonts w:ascii="Arial" w:hAnsi="Arial" w:cs="Arial"/>
                            <w:sz w:val="24"/>
                            <w:szCs w:val="24"/>
                            <w:lang w:eastAsia="en-US"/>
                          </w:rPr>
                          <w:t xml:space="preserve">We are committed to creating a learning and working environment which is inclusive of all our participants. The South West Leadership Academy strives to empower under-represented communities. </w:t>
                        </w:r>
                      </w:p>
                      <w:p w:rsidR="006955F6" w:rsidRDefault="006955F6" w:rsidP="006955F6">
                        <w:pPr>
                          <w:rPr>
                            <w:rFonts w:ascii="Arial" w:hAnsi="Arial" w:cs="Arial"/>
                            <w:sz w:val="24"/>
                            <w:szCs w:val="24"/>
                            <w:lang w:eastAsia="en-US"/>
                          </w:rPr>
                        </w:pPr>
                      </w:p>
                      <w:p w:rsidR="006955F6" w:rsidRDefault="006955F6" w:rsidP="006955F6">
                        <w:pPr>
                          <w:rPr>
                            <w:rFonts w:ascii="Arial" w:hAnsi="Arial" w:cs="Arial"/>
                            <w:sz w:val="24"/>
                            <w:szCs w:val="24"/>
                            <w:lang w:eastAsia="en-US"/>
                          </w:rPr>
                        </w:pPr>
                        <w:r>
                          <w:rPr>
                            <w:rFonts w:ascii="Arial" w:hAnsi="Arial" w:cs="Arial"/>
                            <w:sz w:val="24"/>
                            <w:szCs w:val="24"/>
                            <w:lang w:eastAsia="en-US"/>
                          </w:rPr>
                          <w:t xml:space="preserve">We aim to eliminate any disadvantage based on age, disability, marriage, civil partnership, race, culture, religion or belief, lack of religion or belief, sex, gender identity, sexual orientation, pregnancy, maternity or any other minority characteristics. </w:t>
                        </w:r>
                      </w:p>
                      <w:p w:rsidR="006955F6" w:rsidRDefault="006955F6" w:rsidP="006955F6">
                        <w:pPr>
                          <w:rPr>
                            <w:rFonts w:ascii="Arial" w:hAnsi="Arial" w:cs="Arial"/>
                            <w:sz w:val="24"/>
                            <w:szCs w:val="24"/>
                            <w:lang w:eastAsia="en-US"/>
                          </w:rPr>
                        </w:pPr>
                      </w:p>
                      <w:p w:rsidR="006955F6" w:rsidRDefault="006955F6" w:rsidP="006955F6">
                        <w:pPr>
                          <w:pStyle w:val="xxxxxmsonormal"/>
                        </w:pPr>
                        <w:r>
                          <w:rPr>
                            <w:rFonts w:ascii="Arial" w:hAnsi="Arial" w:cs="Arial"/>
                            <w:lang w:eastAsia="en-US"/>
                          </w:rPr>
                          <w:t xml:space="preserve">If we can make any adjustments to enable you to access and participate in our event, please </w:t>
                        </w:r>
                        <w:hyperlink r:id="rId13" w:tgtFrame="_blank" w:tooltip="mailto:erk.gunce@leadershipacademy.nhs.uk" w:history="1">
                          <w:r>
                            <w:rPr>
                              <w:rStyle w:val="Hyperlink"/>
                              <w:rFonts w:ascii="Arial" w:hAnsi="Arial" w:cs="Arial"/>
                              <w:color w:val="6888C9"/>
                              <w:lang w:eastAsia="en-US"/>
                            </w:rPr>
                            <w:t xml:space="preserve">get in touch with our Inclusion Coordinator Mr </w:t>
                          </w:r>
                          <w:proofErr w:type="spellStart"/>
                          <w:r>
                            <w:rPr>
                              <w:rStyle w:val="Hyperlink"/>
                              <w:rFonts w:ascii="Arial" w:hAnsi="Arial" w:cs="Arial"/>
                              <w:color w:val="6888C9"/>
                              <w:lang w:eastAsia="en-US"/>
                            </w:rPr>
                            <w:t>Erk</w:t>
                          </w:r>
                          <w:proofErr w:type="spellEnd"/>
                          <w:r>
                            <w:rPr>
                              <w:rStyle w:val="Hyperlink"/>
                              <w:rFonts w:ascii="Arial" w:hAnsi="Arial" w:cs="Arial"/>
                              <w:color w:val="6888C9"/>
                              <w:lang w:eastAsia="en-US"/>
                            </w:rPr>
                            <w:t xml:space="preserve"> </w:t>
                          </w:r>
                          <w:proofErr w:type="spellStart"/>
                          <w:r>
                            <w:rPr>
                              <w:rStyle w:val="Hyperlink"/>
                              <w:rFonts w:ascii="Arial" w:hAnsi="Arial" w:cs="Arial"/>
                              <w:color w:val="6888C9"/>
                              <w:lang w:eastAsia="en-US"/>
                            </w:rPr>
                            <w:t>Gunce</w:t>
                          </w:r>
                          <w:proofErr w:type="spellEnd"/>
                          <w:r>
                            <w:rPr>
                              <w:rStyle w:val="Hyperlink"/>
                              <w:rFonts w:ascii="Arial" w:hAnsi="Arial" w:cs="Arial"/>
                              <w:color w:val="6888C9"/>
                              <w:lang w:eastAsia="en-US"/>
                            </w:rPr>
                            <w:t xml:space="preserve"> (pronouns: he/him/his)</w:t>
                          </w:r>
                        </w:hyperlink>
                        <w:r>
                          <w:rPr>
                            <w:rFonts w:ascii="Arial" w:hAnsi="Arial" w:cs="Arial"/>
                            <w:lang w:eastAsia="en-US"/>
                          </w:rPr>
                          <w:t>. We also welcome any general comments on the inclusivity of our events. We will work with you to address your concerns in a respectful, dignified manner.</w:t>
                        </w:r>
                      </w:p>
                    </w:tc>
                  </w:tr>
                </w:tbl>
                <w:p w:rsidR="006955F6" w:rsidRDefault="006955F6">
                  <w:pPr>
                    <w:rPr>
                      <w:rFonts w:ascii="Times New Roman" w:eastAsia="Times New Roman" w:hAnsi="Times New Roman" w:cs="Times New Roman"/>
                      <w:sz w:val="20"/>
                      <w:szCs w:val="20"/>
                    </w:rPr>
                  </w:pPr>
                </w:p>
              </w:tc>
            </w:tr>
            <w:tr w:rsidR="006955F6" w:rsidTr="006955F6">
              <w:trPr>
                <w:trHeight w:val="124"/>
                <w:jc w:val="center"/>
              </w:trPr>
              <w:tc>
                <w:tcPr>
                  <w:tcW w:w="9026" w:type="dxa"/>
                  <w:hideMark/>
                </w:tcPr>
                <w:p w:rsidR="006955F6" w:rsidRDefault="006955F6">
                  <w:pPr>
                    <w:pStyle w:val="xxxxxmsonormal"/>
                    <w:spacing w:line="124" w:lineRule="atLeast"/>
                    <w:jc w:val="center"/>
                  </w:pPr>
                  <w:r>
                    <w:rPr>
                      <w:rFonts w:ascii="Times New Roman" w:hAnsi="Times New Roman" w:cs="Times New Roman"/>
                      <w:sz w:val="24"/>
                      <w:szCs w:val="24"/>
                    </w:rPr>
                    <w:lastRenderedPageBreak/>
                    <w:t> </w:t>
                  </w:r>
                </w:p>
              </w:tc>
            </w:tr>
          </w:tbl>
          <w:p w:rsidR="006955F6" w:rsidRDefault="006955F6">
            <w:pPr>
              <w:jc w:val="center"/>
              <w:rPr>
                <w:rFonts w:ascii="Times New Roman" w:eastAsia="Times New Roman" w:hAnsi="Times New Roman" w:cs="Times New Roman"/>
                <w:sz w:val="20"/>
                <w:szCs w:val="20"/>
              </w:rPr>
            </w:pPr>
          </w:p>
        </w:tc>
      </w:tr>
    </w:tbl>
    <w:p w:rsidR="004F60E3" w:rsidRDefault="004F60E3" w:rsidP="006955F6"/>
    <w:sectPr w:rsidR="004F6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870"/>
    <w:multiLevelType w:val="multilevel"/>
    <w:tmpl w:val="F6F22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12D1A18"/>
    <w:multiLevelType w:val="multilevel"/>
    <w:tmpl w:val="8B362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9A40D28"/>
    <w:multiLevelType w:val="multilevel"/>
    <w:tmpl w:val="EB522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F6"/>
    <w:rsid w:val="001A1E90"/>
    <w:rsid w:val="004F60E3"/>
    <w:rsid w:val="0069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xxxmsonormal"/>
    <w:basedOn w:val="Normal"/>
    <w:uiPriority w:val="99"/>
    <w:rsid w:val="006955F6"/>
  </w:style>
  <w:style w:type="paragraph" w:styleId="BalloonText">
    <w:name w:val="Balloon Text"/>
    <w:basedOn w:val="Normal"/>
    <w:link w:val="BalloonTextChar"/>
    <w:uiPriority w:val="99"/>
    <w:semiHidden/>
    <w:unhideWhenUsed/>
    <w:rsid w:val="006955F6"/>
    <w:rPr>
      <w:rFonts w:ascii="Tahoma" w:hAnsi="Tahoma" w:cs="Tahoma"/>
      <w:sz w:val="16"/>
      <w:szCs w:val="16"/>
    </w:rPr>
  </w:style>
  <w:style w:type="character" w:customStyle="1" w:styleId="BalloonTextChar">
    <w:name w:val="Balloon Text Char"/>
    <w:basedOn w:val="DefaultParagraphFont"/>
    <w:link w:val="BalloonText"/>
    <w:uiPriority w:val="99"/>
    <w:semiHidden/>
    <w:rsid w:val="006955F6"/>
    <w:rPr>
      <w:rFonts w:ascii="Tahoma" w:hAnsi="Tahoma" w:cs="Tahoma"/>
      <w:sz w:val="16"/>
      <w:szCs w:val="16"/>
      <w:lang w:eastAsia="en-GB"/>
    </w:rPr>
  </w:style>
  <w:style w:type="character" w:styleId="Hyperlink">
    <w:name w:val="Hyperlink"/>
    <w:basedOn w:val="DefaultParagraphFont"/>
    <w:uiPriority w:val="99"/>
    <w:semiHidden/>
    <w:unhideWhenUsed/>
    <w:rsid w:val="006955F6"/>
    <w:rPr>
      <w:color w:val="0000FF"/>
      <w:u w:val="single"/>
    </w:rPr>
  </w:style>
  <w:style w:type="paragraph" w:styleId="NormalWeb">
    <w:name w:val="Normal (Web)"/>
    <w:basedOn w:val="Normal"/>
    <w:uiPriority w:val="99"/>
    <w:unhideWhenUsed/>
    <w:rsid w:val="006955F6"/>
    <w:pPr>
      <w:spacing w:before="100" w:beforeAutospacing="1" w:after="100" w:afterAutospacing="1"/>
    </w:pPr>
    <w:rPr>
      <w:rFonts w:ascii="Times New Roman" w:hAnsi="Times New Roman" w:cs="Times New Roman"/>
      <w:sz w:val="24"/>
      <w:szCs w:val="24"/>
    </w:rPr>
  </w:style>
  <w:style w:type="paragraph" w:customStyle="1" w:styleId="xxxxxmsolistparagraph">
    <w:name w:val="x_xxxxmsolistparagraph"/>
    <w:basedOn w:val="Normal"/>
    <w:uiPriority w:val="99"/>
    <w:rsid w:val="0069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xxxmsonormal"/>
    <w:basedOn w:val="Normal"/>
    <w:uiPriority w:val="99"/>
    <w:rsid w:val="006955F6"/>
  </w:style>
  <w:style w:type="paragraph" w:styleId="BalloonText">
    <w:name w:val="Balloon Text"/>
    <w:basedOn w:val="Normal"/>
    <w:link w:val="BalloonTextChar"/>
    <w:uiPriority w:val="99"/>
    <w:semiHidden/>
    <w:unhideWhenUsed/>
    <w:rsid w:val="006955F6"/>
    <w:rPr>
      <w:rFonts w:ascii="Tahoma" w:hAnsi="Tahoma" w:cs="Tahoma"/>
      <w:sz w:val="16"/>
      <w:szCs w:val="16"/>
    </w:rPr>
  </w:style>
  <w:style w:type="character" w:customStyle="1" w:styleId="BalloonTextChar">
    <w:name w:val="Balloon Text Char"/>
    <w:basedOn w:val="DefaultParagraphFont"/>
    <w:link w:val="BalloonText"/>
    <w:uiPriority w:val="99"/>
    <w:semiHidden/>
    <w:rsid w:val="006955F6"/>
    <w:rPr>
      <w:rFonts w:ascii="Tahoma" w:hAnsi="Tahoma" w:cs="Tahoma"/>
      <w:sz w:val="16"/>
      <w:szCs w:val="16"/>
      <w:lang w:eastAsia="en-GB"/>
    </w:rPr>
  </w:style>
  <w:style w:type="character" w:styleId="Hyperlink">
    <w:name w:val="Hyperlink"/>
    <w:basedOn w:val="DefaultParagraphFont"/>
    <w:uiPriority w:val="99"/>
    <w:semiHidden/>
    <w:unhideWhenUsed/>
    <w:rsid w:val="006955F6"/>
    <w:rPr>
      <w:color w:val="0000FF"/>
      <w:u w:val="single"/>
    </w:rPr>
  </w:style>
  <w:style w:type="paragraph" w:styleId="NormalWeb">
    <w:name w:val="Normal (Web)"/>
    <w:basedOn w:val="Normal"/>
    <w:uiPriority w:val="99"/>
    <w:unhideWhenUsed/>
    <w:rsid w:val="006955F6"/>
    <w:pPr>
      <w:spacing w:before="100" w:beforeAutospacing="1" w:after="100" w:afterAutospacing="1"/>
    </w:pPr>
    <w:rPr>
      <w:rFonts w:ascii="Times New Roman" w:hAnsi="Times New Roman" w:cs="Times New Roman"/>
      <w:sz w:val="24"/>
      <w:szCs w:val="24"/>
    </w:rPr>
  </w:style>
  <w:style w:type="paragraph" w:customStyle="1" w:styleId="xxxxxmsolistparagraph">
    <w:name w:val="x_xxxxmsolistparagraph"/>
    <w:basedOn w:val="Normal"/>
    <w:uiPriority w:val="99"/>
    <w:rsid w:val="0069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0298">
      <w:bodyDiv w:val="1"/>
      <w:marLeft w:val="0"/>
      <w:marRight w:val="0"/>
      <w:marTop w:val="0"/>
      <w:marBottom w:val="0"/>
      <w:divBdr>
        <w:top w:val="none" w:sz="0" w:space="0" w:color="auto"/>
        <w:left w:val="none" w:sz="0" w:space="0" w:color="auto"/>
        <w:bottom w:val="none" w:sz="0" w:space="0" w:color="auto"/>
        <w:right w:val="none" w:sz="0" w:space="0" w:color="auto"/>
      </w:divBdr>
    </w:div>
    <w:div w:id="9975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ducationyh.onlinesurveys.ac.uk/resilience-and-wellbeing-sessions-1-emotions-matter-2" TargetMode="External"/><Relationship Id="rId13" Type="http://schemas.openxmlformats.org/officeDocument/2006/relationships/hyperlink" Target="mailto:Erk.Gunce@leadershipacademy.nhs.uk" TargetMode="External"/><Relationship Id="rId3" Type="http://schemas.microsoft.com/office/2007/relationships/stylesWithEffects" Target="stylesWithEffects.xml"/><Relationship Id="rId7" Type="http://schemas.openxmlformats.org/officeDocument/2006/relationships/image" Target="cid:image002.png@01D6AC78.41B237A0" TargetMode="External"/><Relationship Id="rId12" Type="http://schemas.openxmlformats.org/officeDocument/2006/relationships/hyperlink" Target="mailto:leadership.SW@leadershipacadem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altheducationyh.onlinesurveys.ac.uk/resilience-and-wellbeing-sessions-3-you-matter-sel" TargetMode="External"/><Relationship Id="rId4" Type="http://schemas.openxmlformats.org/officeDocument/2006/relationships/settings" Target="settings.xml"/><Relationship Id="rId9" Type="http://schemas.openxmlformats.org/officeDocument/2006/relationships/hyperlink" Target="https://healtheducationyh.onlinesurveys.ac.uk/resilience-and-wellbeing-sessions-1-emotions-matte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2020-12-18T09:36:00Z</dcterms:created>
  <dcterms:modified xsi:type="dcterms:W3CDTF">2020-12-18T09:36:00Z</dcterms:modified>
</cp:coreProperties>
</file>