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B5" w:rsidRDefault="009248B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15240</wp:posOffset>
                </wp:positionH>
                <wp:positionV relativeFrom="paragraph">
                  <wp:posOffset>15240</wp:posOffset>
                </wp:positionV>
                <wp:extent cx="6469380" cy="754380"/>
                <wp:effectExtent l="0" t="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754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8B5" w:rsidRPr="009248B5" w:rsidRDefault="009248B5" w:rsidP="00A96953">
                            <w:pPr>
                              <w:spacing w:after="0"/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596"/>
                            </w:tblGrid>
                            <w:tr w:rsidR="009248B5" w:rsidRPr="00880C43" w:rsidTr="00880C43">
                              <w:trPr>
                                <w:trHeight w:val="124"/>
                                <w:jc w:val="center"/>
                              </w:trPr>
                              <w:tc>
                                <w:tcPr>
                                  <w:tcW w:w="7596" w:type="dxa"/>
                                  <w:shd w:val="clear" w:color="auto" w:fill="auto"/>
                                </w:tcPr>
                                <w:p w:rsidR="009248B5" w:rsidRPr="0096429E" w:rsidRDefault="009B7DFF" w:rsidP="00A9695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Capacity Assessment</w:t>
                                  </w:r>
                                  <w:r w:rsidR="009248B5" w:rsidRPr="0096429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Guidance</w:t>
                                  </w:r>
                                  <w:r w:rsidR="0096429E" w:rsidRPr="0096429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for GP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9248B5" w:rsidRPr="00D85A59" w:rsidRDefault="00D85A59" w:rsidP="00D85A5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Action Card</w:t>
                                  </w:r>
                                </w:p>
                              </w:tc>
                            </w:tr>
                          </w:tbl>
                          <w:p w:rsidR="009248B5" w:rsidRDefault="00924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.2pt;width:509.4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" fillcolor="#92d050">
                <v:textbox>
                  <w:txbxContent>
                    <w:p w:rsidR="009248B5" w:rsidRPr="009248B5" w:rsidRDefault="009248B5" w:rsidP="00A96953">
                      <w:pPr>
                        <w:spacing w:after="0"/>
                        <w:jc w:val="center"/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596"/>
                      </w:tblGrid>
                      <w:tr w:rsidR="009248B5" w:rsidRPr="00880C43" w:rsidTr="00880C43">
                        <w:trPr>
                          <w:trHeight w:val="124"/>
                          <w:jc w:val="center"/>
                        </w:trPr>
                        <w:tc>
                          <w:tcPr>
                            <w:tcW w:w="7596" w:type="dxa"/>
                            <w:shd w:val="clear" w:color="auto" w:fill="auto"/>
                          </w:tcPr>
                          <w:p w:rsidR="009248B5" w:rsidRPr="0096429E" w:rsidRDefault="009B7DFF" w:rsidP="00A9695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Capacity Assessment</w:t>
                            </w:r>
                            <w:r w:rsidR="009248B5" w:rsidRPr="009642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Guidance</w:t>
                            </w:r>
                            <w:r w:rsidR="0096429E" w:rsidRPr="009642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 GP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9248B5" w:rsidRPr="00D85A59" w:rsidRDefault="00D85A59" w:rsidP="00D85A5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Action Card</w:t>
                            </w:r>
                          </w:p>
                        </w:tc>
                      </w:tr>
                    </w:tbl>
                    <w:p w:rsidR="009248B5" w:rsidRDefault="009248B5"/>
                  </w:txbxContent>
                </v:textbox>
              </v:shape>
            </w:pict>
          </mc:Fallback>
        </mc:AlternateContent>
      </w:r>
    </w:p>
    <w:p w:rsidR="009248B5" w:rsidRPr="009248B5" w:rsidRDefault="009248B5" w:rsidP="009248B5"/>
    <w:p w:rsidR="009248B5" w:rsidRDefault="009248B5" w:rsidP="009248B5"/>
    <w:p w:rsidR="009248B5" w:rsidRPr="009248B5" w:rsidRDefault="009248B5" w:rsidP="00924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10916" w:type="dxa"/>
        <w:tblInd w:w="-318" w:type="dxa"/>
        <w:tblLook w:val="04A0" w:firstRow="1" w:lastRow="0" w:firstColumn="1" w:lastColumn="0" w:noHBand="0" w:noVBand="1"/>
      </w:tblPr>
      <w:tblGrid>
        <w:gridCol w:w="696"/>
        <w:gridCol w:w="10220"/>
      </w:tblGrid>
      <w:tr w:rsidR="00A96953" w:rsidRPr="00A96953" w:rsidTr="009B7DFF">
        <w:trPr>
          <w:trHeight w:val="2730"/>
        </w:trPr>
        <w:tc>
          <w:tcPr>
            <w:tcW w:w="1091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24"/>
            </w:tblGrid>
            <w:tr w:rsidR="00A96953" w:rsidRPr="00A96953" w:rsidTr="009B7DFF">
              <w:trPr>
                <w:trHeight w:val="2740"/>
              </w:trPr>
              <w:tc>
                <w:tcPr>
                  <w:tcW w:w="10524" w:type="dxa"/>
                </w:tcPr>
                <w:p w:rsidR="009B7DFF" w:rsidRDefault="009B7DFF" w:rsidP="009B7D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The copy and paste template below will be helpful to support your requirements under CQC and the law.</w:t>
                  </w:r>
                </w:p>
                <w:p w:rsidR="009B7DFF" w:rsidRDefault="009B7DFF" w:rsidP="009B7D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The Mental Capacity Act (2005) provides legal guidance relating to capacity and consent issues:</w:t>
                  </w:r>
                </w:p>
                <w:p w:rsidR="009B7DFF" w:rsidRDefault="009B7DFF" w:rsidP="009B7D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</w:rPr>
                    <w:t>‘</w:t>
                  </w:r>
                  <w:r w:rsidRPr="00EA4D57">
                    <w:rPr>
                      <w:rFonts w:ascii="Arial" w:hAnsi="Arial" w:cs="Arial"/>
                      <w:i/>
                      <w:color w:val="000000"/>
                    </w:rPr>
                    <w:t>Service providers are now at risk of a strict liability criminal offence if someone is treated without consent even if her or she suffers no harm</w:t>
                  </w:r>
                  <w:r>
                    <w:rPr>
                      <w:rFonts w:ascii="Arial" w:hAnsi="Arial" w:cs="Arial"/>
                      <w:i/>
                      <w:color w:val="000000"/>
                    </w:rPr>
                    <w:t>’</w:t>
                  </w:r>
                  <w:r w:rsidRPr="00EA4D57">
                    <w:rPr>
                      <w:rFonts w:ascii="Arial" w:hAnsi="Arial" w:cs="Arial"/>
                      <w:i/>
                      <w:color w:val="000000"/>
                    </w:rPr>
                    <w:t xml:space="preserve"> (Regulation 11: CQC)</w:t>
                  </w:r>
                </w:p>
                <w:p w:rsidR="009B7DFF" w:rsidRDefault="009B7DFF" w:rsidP="009B7D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</w:rPr>
                  </w:pPr>
                </w:p>
                <w:p w:rsidR="00984EF7" w:rsidRPr="00C35E9A" w:rsidRDefault="00984EF7" w:rsidP="00B8514E">
                  <w:pPr>
                    <w:pStyle w:val="PlainText"/>
                    <w:ind w:left="7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A96953" w:rsidRPr="00A96953" w:rsidRDefault="00A96953" w:rsidP="00A96953">
            <w:pPr>
              <w:rPr>
                <w:rFonts w:ascii="Arial" w:hAnsi="Arial" w:cs="Arial"/>
              </w:rPr>
            </w:pPr>
          </w:p>
        </w:tc>
      </w:tr>
      <w:tr w:rsidR="00D85A59" w:rsidRPr="00A96953" w:rsidTr="0048748B">
        <w:tc>
          <w:tcPr>
            <w:tcW w:w="10916" w:type="dxa"/>
            <w:gridSpan w:val="2"/>
            <w:shd w:val="clear" w:color="auto" w:fill="00B050"/>
          </w:tcPr>
          <w:p w:rsidR="002928DA" w:rsidRPr="002928DA" w:rsidRDefault="00EA4D57" w:rsidP="002928DA">
            <w:pP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EA4D57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 xml:space="preserve">In Primary Care it is necessary to consider capacity </w:t>
            </w:r>
            <w:r w:rsidR="002928DA" w:rsidRPr="002928DA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for people where there are concerns about the person’s capacity to consent (for example; people with dementia or learning disabilities)</w:t>
            </w:r>
          </w:p>
          <w:p w:rsidR="00EA4D57" w:rsidRPr="00EA4D57" w:rsidRDefault="002928DA" w:rsidP="00EA4D57">
            <w:p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In situations when</w:t>
            </w:r>
            <w:r w:rsidR="00EA4D57" w:rsidRPr="00EA4D57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:</w:t>
            </w:r>
          </w:p>
          <w:p w:rsidR="00D85A59" w:rsidRPr="00D85A59" w:rsidRDefault="00D85A59" w:rsidP="00D85A59">
            <w:p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</w:p>
        </w:tc>
      </w:tr>
      <w:tr w:rsidR="00A96953" w:rsidRPr="00A96953" w:rsidTr="0048748B">
        <w:trPr>
          <w:trHeight w:val="945"/>
        </w:trPr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:rsidR="002928DA" w:rsidRPr="002928DA" w:rsidRDefault="00EA4D57" w:rsidP="002928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2928DA">
              <w:rPr>
                <w:rFonts w:ascii="Arial" w:hAnsi="Arial" w:cs="Arial"/>
                <w:b/>
              </w:rPr>
              <w:t xml:space="preserve">When </w:t>
            </w:r>
            <w:r w:rsidR="002928DA" w:rsidRPr="002928DA">
              <w:rPr>
                <w:rFonts w:ascii="Arial" w:hAnsi="Arial" w:cs="Arial"/>
                <w:b/>
              </w:rPr>
              <w:t>you are proposing prescribing</w:t>
            </w:r>
            <w:r w:rsidRPr="002928DA">
              <w:rPr>
                <w:rFonts w:ascii="Arial" w:hAnsi="Arial" w:cs="Arial"/>
                <w:b/>
              </w:rPr>
              <w:t xml:space="preserve"> </w:t>
            </w:r>
            <w:r w:rsidR="009B7DFF" w:rsidRPr="002928DA">
              <w:rPr>
                <w:rFonts w:ascii="Arial" w:hAnsi="Arial" w:cs="Arial"/>
                <w:b/>
              </w:rPr>
              <w:t xml:space="preserve">medication / treatments </w:t>
            </w:r>
          </w:p>
          <w:p w:rsidR="00EA4D57" w:rsidRPr="002928DA" w:rsidRDefault="00EA4D57" w:rsidP="002928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2928DA">
              <w:rPr>
                <w:rFonts w:ascii="Arial" w:hAnsi="Arial" w:cs="Arial"/>
                <w:b/>
              </w:rPr>
              <w:t>When you are considering an emergency admission to hospita</w:t>
            </w:r>
            <w:r w:rsidR="002928DA" w:rsidRPr="002928DA">
              <w:rPr>
                <w:rFonts w:ascii="Arial" w:hAnsi="Arial" w:cs="Arial"/>
                <w:b/>
              </w:rPr>
              <w:t>l</w:t>
            </w:r>
          </w:p>
          <w:p w:rsidR="00EA4D57" w:rsidRPr="002928DA" w:rsidRDefault="00EA4D57" w:rsidP="002928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u w:val="single"/>
              </w:rPr>
            </w:pPr>
            <w:r w:rsidRPr="002928DA">
              <w:rPr>
                <w:rFonts w:ascii="Arial" w:hAnsi="Arial" w:cs="Arial"/>
                <w:b/>
              </w:rPr>
              <w:t xml:space="preserve">When you are proposing any procedure or examination </w:t>
            </w:r>
          </w:p>
        </w:tc>
      </w:tr>
      <w:tr w:rsidR="00880C43" w:rsidRPr="00A96953" w:rsidTr="0048748B">
        <w:trPr>
          <w:trHeight w:val="287"/>
        </w:trPr>
        <w:tc>
          <w:tcPr>
            <w:tcW w:w="10916" w:type="dxa"/>
            <w:gridSpan w:val="2"/>
            <w:shd w:val="clear" w:color="auto" w:fill="00B050"/>
          </w:tcPr>
          <w:p w:rsidR="00880C43" w:rsidRPr="001D089C" w:rsidRDefault="0048748B" w:rsidP="0048748B">
            <w:pPr>
              <w:rPr>
                <w:rFonts w:ascii="Arial" w:eastAsia="Times New Roman" w:hAnsi="Arial" w:cs="Arial"/>
                <w:b/>
                <w:color w:val="00642D"/>
                <w:sz w:val="20"/>
                <w:szCs w:val="20"/>
                <w:lang w:eastAsia="en-GB"/>
              </w:rPr>
            </w:pPr>
            <w:r w:rsidRPr="0048748B">
              <w:rPr>
                <w:rFonts w:ascii="Arial" w:hAnsi="Arial" w:cs="Arial"/>
                <w:color w:val="FFFFFF" w:themeColor="background1"/>
              </w:rPr>
              <w:t xml:space="preserve">If </w:t>
            </w:r>
            <w:r w:rsidR="004F6063">
              <w:rPr>
                <w:rFonts w:ascii="Arial" w:hAnsi="Arial" w:cs="Arial"/>
                <w:color w:val="FFFFFF" w:themeColor="background1"/>
              </w:rPr>
              <w:t>you</w:t>
            </w:r>
            <w:r w:rsidRPr="0048748B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</w:rPr>
              <w:t>turn the following MCA steps</w:t>
            </w:r>
            <w:r w:rsidR="004F6063">
              <w:rPr>
                <w:rFonts w:ascii="Arial" w:hAnsi="Arial" w:cs="Arial"/>
                <w:color w:val="FFFFFF" w:themeColor="background1"/>
              </w:rPr>
              <w:t xml:space="preserve"> in</w:t>
            </w:r>
            <w:r>
              <w:rPr>
                <w:rFonts w:ascii="Arial" w:hAnsi="Arial" w:cs="Arial"/>
                <w:color w:val="FFFFFF" w:themeColor="background1"/>
              </w:rPr>
              <w:t>to an auto template</w:t>
            </w:r>
            <w:r w:rsidR="004F6063">
              <w:rPr>
                <w:rFonts w:ascii="Arial" w:hAnsi="Arial" w:cs="Arial"/>
                <w:color w:val="FFFFFF" w:themeColor="background1"/>
              </w:rPr>
              <w:t xml:space="preserve"> on your computer system,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48748B">
              <w:rPr>
                <w:rFonts w:ascii="Arial" w:hAnsi="Arial" w:cs="Arial"/>
                <w:color w:val="FFFFFF" w:themeColor="background1"/>
              </w:rPr>
              <w:t>this can then be used to evidence your capacity assessment in a consultation</w:t>
            </w:r>
          </w:p>
        </w:tc>
      </w:tr>
      <w:tr w:rsidR="00313B59" w:rsidRPr="00A96953" w:rsidTr="0048748B">
        <w:trPr>
          <w:trHeight w:val="287"/>
        </w:trPr>
        <w:tc>
          <w:tcPr>
            <w:tcW w:w="10916" w:type="dxa"/>
            <w:gridSpan w:val="2"/>
          </w:tcPr>
          <w:p w:rsidR="00313B59" w:rsidRPr="00A96953" w:rsidRDefault="00313B59" w:rsidP="00A96953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35E9A" w:rsidRPr="00A96953" w:rsidTr="0048748B">
        <w:trPr>
          <w:cantSplit/>
          <w:trHeight w:val="3367"/>
        </w:trPr>
        <w:tc>
          <w:tcPr>
            <w:tcW w:w="696" w:type="dxa"/>
            <w:textDirection w:val="tbRl"/>
          </w:tcPr>
          <w:p w:rsidR="00C35E9A" w:rsidRDefault="00C35E9A" w:rsidP="00313B59">
            <w:pPr>
              <w:ind w:left="113" w:right="113"/>
              <w:rPr>
                <w:rFonts w:ascii="Arial" w:eastAsia="Calibri" w:hAnsi="Arial" w:cs="Arial"/>
                <w:color w:val="00642D"/>
                <w:sz w:val="20"/>
                <w:szCs w:val="20"/>
                <w:u w:val="single"/>
              </w:rPr>
            </w:pPr>
            <w:r w:rsidRPr="001D089C">
              <w:rPr>
                <w:rFonts w:ascii="Arial" w:eastAsia="Calibri" w:hAnsi="Arial" w:cs="Arial"/>
                <w:color w:val="00642D"/>
                <w:sz w:val="20"/>
                <w:szCs w:val="20"/>
              </w:rPr>
              <w:t>Mental Capacity Assessment</w:t>
            </w:r>
          </w:p>
          <w:p w:rsidR="00C35E9A" w:rsidRPr="001D089C" w:rsidRDefault="00C35E9A" w:rsidP="00313B59">
            <w:pPr>
              <w:ind w:left="113" w:right="113"/>
              <w:rPr>
                <w:rFonts w:ascii="Arial" w:eastAsia="Calibri" w:hAnsi="Arial" w:cs="Arial"/>
                <w:color w:val="00642D"/>
                <w:sz w:val="20"/>
                <w:szCs w:val="20"/>
                <w:u w:val="single"/>
              </w:rPr>
            </w:pPr>
          </w:p>
        </w:tc>
        <w:tc>
          <w:tcPr>
            <w:tcW w:w="10220" w:type="dxa"/>
          </w:tcPr>
          <w:p w:rsidR="00C35E9A" w:rsidRDefault="00DC6DC3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 xml:space="preserve">Step 1; </w:t>
            </w:r>
            <w:r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What</w:t>
            </w:r>
            <w:r w:rsidR="00C35E9A"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 xml:space="preserve"> is the specific decision to be taken?</w:t>
            </w:r>
          </w:p>
          <w:p w:rsidR="0048748B" w:rsidRPr="00C35E9A" w:rsidRDefault="0048748B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</w:p>
          <w:p w:rsidR="004F6063" w:rsidRDefault="00DC6DC3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 xml:space="preserve">Step 2; </w:t>
            </w:r>
            <w:r w:rsidR="00C35E9A"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 xml:space="preserve">Is there an </w:t>
            </w:r>
            <w:r w:rsidR="00C35E9A" w:rsidRPr="00C35E9A">
              <w:rPr>
                <w:rFonts w:ascii="Arial" w:eastAsia="Times New Roman" w:hAnsi="Arial" w:cs="Arial"/>
                <w:b/>
                <w:bCs/>
                <w:color w:val="00642D"/>
                <w:sz w:val="20"/>
                <w:szCs w:val="20"/>
              </w:rPr>
              <w:t xml:space="preserve">impairment or disturbance </w:t>
            </w:r>
            <w:r w:rsidR="00C35E9A"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in the functioning of the</w:t>
            </w:r>
            <w:r w:rsidR="004F6063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 xml:space="preserve"> </w:t>
            </w:r>
            <w:r w:rsidR="00C35E9A"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 xml:space="preserve">persons mind or brain? </w:t>
            </w:r>
          </w:p>
          <w:p w:rsidR="00C35E9A" w:rsidRPr="00C35E9A" w:rsidRDefault="00C35E9A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  <w:r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Yes/No *Delete as necessary*</w:t>
            </w:r>
          </w:p>
          <w:p w:rsidR="00C35E9A" w:rsidRDefault="00C35E9A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  <w:r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Detail:</w:t>
            </w:r>
          </w:p>
          <w:p w:rsidR="0048748B" w:rsidRPr="00C35E9A" w:rsidRDefault="0048748B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</w:p>
          <w:p w:rsidR="00DC6DC3" w:rsidRDefault="00DC6DC3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Step 3;</w:t>
            </w:r>
          </w:p>
          <w:p w:rsidR="00C35E9A" w:rsidRPr="00C35E9A" w:rsidRDefault="00DC6DC3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3.1</w:t>
            </w:r>
            <w:r w:rsidR="00C35E9A"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 xml:space="preserve"> Can the person </w:t>
            </w:r>
            <w:r w:rsidR="00C35E9A" w:rsidRPr="00C35E9A">
              <w:rPr>
                <w:rFonts w:ascii="Arial" w:eastAsia="Times New Roman" w:hAnsi="Arial" w:cs="Arial"/>
                <w:b/>
                <w:bCs/>
                <w:color w:val="00642D"/>
                <w:sz w:val="20"/>
                <w:szCs w:val="20"/>
              </w:rPr>
              <w:t xml:space="preserve">understand </w:t>
            </w:r>
            <w:r w:rsidR="00C35E9A"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the issues relevant to their treatment?</w:t>
            </w:r>
          </w:p>
          <w:p w:rsidR="00C35E9A" w:rsidRPr="00C35E9A" w:rsidRDefault="00C35E9A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  <w:r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Yes/No *Delete as necessary*</w:t>
            </w:r>
          </w:p>
          <w:p w:rsidR="00C35E9A" w:rsidRDefault="00C35E9A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  <w:r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Detail:</w:t>
            </w:r>
          </w:p>
          <w:p w:rsidR="0048748B" w:rsidRPr="00C35E9A" w:rsidRDefault="0048748B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</w:p>
          <w:p w:rsidR="004F6063" w:rsidRDefault="00DC6DC3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3</w:t>
            </w:r>
            <w:r w:rsidR="00C35E9A"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.2 .</w:t>
            </w:r>
            <w:proofErr w:type="gramEnd"/>
            <w:r w:rsidR="00C35E9A"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 xml:space="preserve"> Can the person </w:t>
            </w:r>
            <w:r w:rsidR="00C35E9A" w:rsidRPr="00C35E9A">
              <w:rPr>
                <w:rFonts w:ascii="Arial" w:eastAsia="Times New Roman" w:hAnsi="Arial" w:cs="Arial"/>
                <w:b/>
                <w:bCs/>
                <w:color w:val="00642D"/>
                <w:sz w:val="20"/>
                <w:szCs w:val="20"/>
              </w:rPr>
              <w:t xml:space="preserve">retain </w:t>
            </w:r>
            <w:r w:rsidR="00C35E9A"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the information given relating to</w:t>
            </w:r>
            <w:r w:rsidR="004F6063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 xml:space="preserve"> </w:t>
            </w:r>
            <w:r w:rsidR="00C35E9A"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 xml:space="preserve">care/treatment? </w:t>
            </w:r>
          </w:p>
          <w:p w:rsidR="00C35E9A" w:rsidRPr="00C35E9A" w:rsidRDefault="00C35E9A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  <w:r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Yes/No/ N/A *Delete as necessary*</w:t>
            </w:r>
          </w:p>
          <w:p w:rsidR="00C35E9A" w:rsidRDefault="00C35E9A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  <w:r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Detail:</w:t>
            </w:r>
          </w:p>
          <w:p w:rsidR="0048748B" w:rsidRPr="00C35E9A" w:rsidRDefault="0048748B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</w:p>
          <w:p w:rsidR="00C35E9A" w:rsidRPr="00C35E9A" w:rsidRDefault="00DC6DC3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3</w:t>
            </w:r>
            <w:r w:rsidR="00C35E9A"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.3 .</w:t>
            </w:r>
            <w:proofErr w:type="gramEnd"/>
            <w:r w:rsidR="00C35E9A"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 xml:space="preserve"> Can the person </w:t>
            </w:r>
            <w:r w:rsidR="00C35E9A" w:rsidRPr="00C35E9A">
              <w:rPr>
                <w:rFonts w:ascii="Arial" w:eastAsia="Times New Roman" w:hAnsi="Arial" w:cs="Arial"/>
                <w:b/>
                <w:bCs/>
                <w:color w:val="00642D"/>
                <w:sz w:val="20"/>
                <w:szCs w:val="20"/>
              </w:rPr>
              <w:t xml:space="preserve">weigh up </w:t>
            </w:r>
            <w:r w:rsidR="00C35E9A"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the issues relating to care/treatment?</w:t>
            </w:r>
          </w:p>
          <w:p w:rsidR="00C35E9A" w:rsidRPr="00C35E9A" w:rsidRDefault="00C35E9A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  <w:r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Yes/No/N/A *Delete as necessary*</w:t>
            </w:r>
          </w:p>
          <w:p w:rsidR="00C35E9A" w:rsidRDefault="00C35E9A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  <w:r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Detail:</w:t>
            </w:r>
          </w:p>
          <w:p w:rsidR="0048748B" w:rsidRPr="00C35E9A" w:rsidRDefault="0048748B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</w:p>
          <w:p w:rsidR="004F6063" w:rsidRDefault="00DC6DC3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3</w:t>
            </w:r>
            <w:r w:rsidR="00C35E9A"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.4 .</w:t>
            </w:r>
            <w:proofErr w:type="gramEnd"/>
            <w:r w:rsidR="00C35E9A"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 xml:space="preserve"> Can the person </w:t>
            </w:r>
            <w:r w:rsidR="00C35E9A" w:rsidRPr="00C35E9A">
              <w:rPr>
                <w:rFonts w:ascii="Arial" w:eastAsia="Times New Roman" w:hAnsi="Arial" w:cs="Arial"/>
                <w:b/>
                <w:bCs/>
                <w:color w:val="00642D"/>
                <w:sz w:val="20"/>
                <w:szCs w:val="20"/>
              </w:rPr>
              <w:t xml:space="preserve">communicate </w:t>
            </w:r>
            <w:r w:rsidR="00C35E9A"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their decision regarding</w:t>
            </w:r>
            <w:r w:rsidR="004F6063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 xml:space="preserve"> </w:t>
            </w:r>
            <w:r w:rsidR="00C35E9A"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 xml:space="preserve">care/treatment? </w:t>
            </w:r>
          </w:p>
          <w:p w:rsidR="00C35E9A" w:rsidRPr="00C35E9A" w:rsidRDefault="00C35E9A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  <w:r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Yes/No/N/A *Delete as necessary*</w:t>
            </w:r>
          </w:p>
          <w:p w:rsidR="00C35E9A" w:rsidRDefault="00C35E9A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  <w:r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Detail:</w:t>
            </w:r>
          </w:p>
          <w:p w:rsidR="0048748B" w:rsidRPr="00C35E9A" w:rsidRDefault="0048748B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</w:p>
          <w:p w:rsidR="002928DA" w:rsidRDefault="00C35E9A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  <w:r w:rsidRPr="00DC6DC3">
              <w:rPr>
                <w:rFonts w:ascii="Arial" w:eastAsia="Times New Roman" w:hAnsi="Arial" w:cs="Arial"/>
                <w:color w:val="00642D"/>
                <w:sz w:val="20"/>
                <w:szCs w:val="20"/>
                <w:u w:val="single"/>
              </w:rPr>
              <w:t>Outcome</w:t>
            </w:r>
            <w:r w:rsidR="00DC6DC3">
              <w:rPr>
                <w:rFonts w:ascii="Arial" w:eastAsia="Times New Roman" w:hAnsi="Arial" w:cs="Arial"/>
                <w:color w:val="00642D"/>
                <w:sz w:val="20"/>
                <w:szCs w:val="20"/>
                <w:u w:val="single"/>
              </w:rPr>
              <w:t xml:space="preserve"> of capacity assessment</w:t>
            </w:r>
            <w:r w:rsidRPr="00DC6DC3">
              <w:rPr>
                <w:rFonts w:ascii="Arial" w:eastAsia="Times New Roman" w:hAnsi="Arial" w:cs="Arial"/>
                <w:color w:val="00642D"/>
                <w:sz w:val="20"/>
                <w:szCs w:val="20"/>
                <w:u w:val="single"/>
              </w:rPr>
              <w:t>:</w:t>
            </w:r>
            <w:r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 xml:space="preserve"> </w:t>
            </w:r>
          </w:p>
          <w:p w:rsidR="004F6063" w:rsidRDefault="00C35E9A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  <w:r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With reference to the above, does the person have capacity in</w:t>
            </w:r>
            <w:r w:rsidR="004F6063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 xml:space="preserve"> </w:t>
            </w:r>
            <w:r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 xml:space="preserve">relation to the decision as outlined at this time? </w:t>
            </w:r>
          </w:p>
          <w:p w:rsidR="00C35E9A" w:rsidRDefault="00C35E9A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  <w:r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Yes/No *Delete as</w:t>
            </w:r>
            <w:r w:rsidR="004F6063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 xml:space="preserve"> </w:t>
            </w:r>
            <w:r w:rsidRPr="00C35E9A">
              <w:rPr>
                <w:rFonts w:ascii="Arial" w:eastAsia="Times New Roman" w:hAnsi="Arial" w:cs="Arial"/>
                <w:color w:val="00642D"/>
                <w:sz w:val="20"/>
                <w:szCs w:val="20"/>
              </w:rPr>
              <w:t>necessary*</w:t>
            </w:r>
          </w:p>
          <w:p w:rsidR="0048748B" w:rsidRPr="00C35E9A" w:rsidRDefault="0048748B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</w:p>
          <w:p w:rsidR="00C35E9A" w:rsidRPr="00DC6DC3" w:rsidRDefault="00C35E9A" w:rsidP="00C35E9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DC3">
              <w:rPr>
                <w:rFonts w:ascii="Arial" w:eastAsia="Times New Roman" w:hAnsi="Arial" w:cs="Arial"/>
                <w:b/>
                <w:sz w:val="20"/>
                <w:szCs w:val="20"/>
              </w:rPr>
              <w:t>If the person has capacity, are they consenting to care/treatment? Yes/No</w:t>
            </w:r>
          </w:p>
          <w:p w:rsidR="0048748B" w:rsidRDefault="0048748B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</w:rPr>
            </w:pPr>
          </w:p>
          <w:p w:rsidR="0048748B" w:rsidRPr="0096429E" w:rsidRDefault="00DC6DC3" w:rsidP="00C35E9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If the person lacks capacity identify the</w:t>
            </w:r>
            <w:r w:rsidR="0096429E" w:rsidRPr="009642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Best Interest decision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being made.</w:t>
            </w:r>
          </w:p>
          <w:p w:rsidR="0048748B" w:rsidRDefault="0048748B" w:rsidP="00C35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29E">
              <w:rPr>
                <w:rFonts w:ascii="Arial" w:hAnsi="Arial" w:cs="Arial"/>
                <w:b/>
                <w:sz w:val="20"/>
                <w:szCs w:val="20"/>
              </w:rPr>
              <w:t>NB: Relatives/carers have a le</w:t>
            </w:r>
            <w:r w:rsidR="00DC6DC3">
              <w:rPr>
                <w:rFonts w:ascii="Arial" w:hAnsi="Arial" w:cs="Arial"/>
                <w:b/>
                <w:sz w:val="20"/>
                <w:szCs w:val="20"/>
              </w:rPr>
              <w:t>gal right to be consulted on any</w:t>
            </w:r>
            <w:r w:rsidRPr="0096429E">
              <w:rPr>
                <w:rFonts w:ascii="Arial" w:hAnsi="Arial" w:cs="Arial"/>
                <w:b/>
                <w:sz w:val="20"/>
                <w:szCs w:val="20"/>
              </w:rPr>
              <w:t xml:space="preserve"> best interest decisions</w:t>
            </w:r>
          </w:p>
          <w:p w:rsidR="002928DA" w:rsidRPr="001D089C" w:rsidRDefault="002928DA" w:rsidP="00C35E9A">
            <w:pPr>
              <w:rPr>
                <w:rFonts w:ascii="Arial" w:eastAsia="Times New Roman" w:hAnsi="Arial" w:cs="Arial"/>
                <w:color w:val="00642D"/>
                <w:sz w:val="20"/>
                <w:szCs w:val="20"/>
                <w:lang w:eastAsia="en-GB"/>
              </w:rPr>
            </w:pPr>
          </w:p>
        </w:tc>
      </w:tr>
    </w:tbl>
    <w:p w:rsidR="009248B5" w:rsidRPr="009248B5" w:rsidRDefault="009248B5" w:rsidP="009248B5"/>
    <w:sectPr w:rsidR="009248B5" w:rsidRPr="009248B5" w:rsidSect="00815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4F17"/>
    <w:multiLevelType w:val="hybridMultilevel"/>
    <w:tmpl w:val="D40EC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F1752"/>
    <w:multiLevelType w:val="hybridMultilevel"/>
    <w:tmpl w:val="373C6CF0"/>
    <w:lvl w:ilvl="0" w:tplc="5E32F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743EF"/>
    <w:multiLevelType w:val="hybridMultilevel"/>
    <w:tmpl w:val="E304B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43C3C"/>
    <w:multiLevelType w:val="hybridMultilevel"/>
    <w:tmpl w:val="A808A512"/>
    <w:lvl w:ilvl="0" w:tplc="839A518A">
      <w:numFmt w:val="bullet"/>
      <w:lvlText w:val="•"/>
      <w:lvlJc w:val="left"/>
      <w:pPr>
        <w:ind w:left="11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B5"/>
    <w:rsid w:val="002928DA"/>
    <w:rsid w:val="00313B59"/>
    <w:rsid w:val="00384394"/>
    <w:rsid w:val="0048748B"/>
    <w:rsid w:val="004F6063"/>
    <w:rsid w:val="00563AAE"/>
    <w:rsid w:val="0069083F"/>
    <w:rsid w:val="0081534D"/>
    <w:rsid w:val="00880C43"/>
    <w:rsid w:val="00920FD3"/>
    <w:rsid w:val="009248B5"/>
    <w:rsid w:val="0096429E"/>
    <w:rsid w:val="00984EF7"/>
    <w:rsid w:val="009B7DFF"/>
    <w:rsid w:val="00A265D1"/>
    <w:rsid w:val="00A96953"/>
    <w:rsid w:val="00B343E7"/>
    <w:rsid w:val="00B767F8"/>
    <w:rsid w:val="00B8514E"/>
    <w:rsid w:val="00C35E9A"/>
    <w:rsid w:val="00CB23B0"/>
    <w:rsid w:val="00D85A59"/>
    <w:rsid w:val="00DC6DC3"/>
    <w:rsid w:val="00E65018"/>
    <w:rsid w:val="00E84136"/>
    <w:rsid w:val="00EA4D57"/>
    <w:rsid w:val="00ED2AE5"/>
    <w:rsid w:val="00E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C804E-8276-4DA5-8DC0-92E8781F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3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7D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7DF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9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4B5B-498D-4BCE-B121-C76ED103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Kukstas Tina</dc:creator>
  <cp:lastModifiedBy>nicole howse</cp:lastModifiedBy>
  <cp:revision>2</cp:revision>
  <cp:lastPrinted>2015-06-01T15:32:00Z</cp:lastPrinted>
  <dcterms:created xsi:type="dcterms:W3CDTF">2015-07-19T12:43:00Z</dcterms:created>
  <dcterms:modified xsi:type="dcterms:W3CDTF">2015-07-19T12:43:00Z</dcterms:modified>
</cp:coreProperties>
</file>