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96488" w14:textId="77777777" w:rsidR="00FB04A8" w:rsidRDefault="00FB04A8" w:rsidP="00FB04A8"/>
    <w:p w14:paraId="30EA047C" w14:textId="77777777" w:rsidR="00AF4F24" w:rsidRDefault="00AF4F24" w:rsidP="00FB04A8"/>
    <w:p w14:paraId="1CBAE55C" w14:textId="77777777" w:rsidR="00AF4F24" w:rsidRDefault="00AF4F24" w:rsidP="00FB04A8">
      <w:bookmarkStart w:id="0" w:name="_GoBack"/>
      <w:bookmarkEnd w:id="0"/>
    </w:p>
    <w:p w14:paraId="73A5B0E6" w14:textId="786CC1AE" w:rsidR="00FB04A8" w:rsidRDefault="00AF4F24" w:rsidP="00FB04A8">
      <w:r>
        <w:t>13 November 2020</w:t>
      </w:r>
    </w:p>
    <w:p w14:paraId="1434FD30" w14:textId="77777777" w:rsidR="00AF4F24" w:rsidRDefault="00AF4F24" w:rsidP="00FB04A8"/>
    <w:p w14:paraId="6D4CD7AE" w14:textId="77777777" w:rsidR="00AF4F24" w:rsidRPr="00AF4F24" w:rsidRDefault="00AF4F24" w:rsidP="00AF4F24">
      <w:pPr>
        <w:pStyle w:val="NormalWeb"/>
        <w:rPr>
          <w:rFonts w:asciiTheme="minorHAnsi" w:hAnsiTheme="minorHAnsi" w:cstheme="minorHAnsi"/>
        </w:rPr>
      </w:pPr>
      <w:r w:rsidRPr="00AF4F24">
        <w:rPr>
          <w:rFonts w:asciiTheme="minorHAnsi" w:hAnsiTheme="minorHAnsi" w:cstheme="minorHAnsi"/>
          <w:color w:val="000000"/>
        </w:rPr>
        <w:t xml:space="preserve">Dear Practice Manager </w:t>
      </w:r>
    </w:p>
    <w:p w14:paraId="06B12E06" w14:textId="38BF2891" w:rsidR="00AF4F24" w:rsidRPr="00AF4F24" w:rsidRDefault="00AF4F24" w:rsidP="00AF4F24">
      <w:pPr>
        <w:pStyle w:val="NormalWeb"/>
        <w:rPr>
          <w:rFonts w:asciiTheme="minorHAnsi" w:hAnsiTheme="minorHAnsi" w:cstheme="minorHAnsi"/>
        </w:rPr>
      </w:pPr>
      <w:r w:rsidRPr="00AF4F24">
        <w:rPr>
          <w:rFonts w:asciiTheme="minorHAnsi" w:hAnsiTheme="minorHAnsi" w:cstheme="minorHAnsi"/>
          <w:color w:val="000000"/>
        </w:rPr>
        <w:t xml:space="preserve">We are aware patient’s presenting with mental health concerns has become overwhelming during the pandemic. In a bid to support you and are our patient populations the BSWCCG are formulating a new management structure and community-based intervention to address this unprecedented mental health demand. Whilst this working group continues to formulate the community model, we are aware that the current mental health pathway may not be providing, due to sheer demands, all the tools necessary to ensure the wellbeing of your patients and by implication, your health care staff providing front-line support. </w:t>
      </w:r>
    </w:p>
    <w:p w14:paraId="22EE486D" w14:textId="77777777" w:rsidR="00AF4F24" w:rsidRDefault="00AF4F24" w:rsidP="00AF4F24">
      <w:pPr>
        <w:pStyle w:val="NormalWeb"/>
        <w:ind w:right="199"/>
        <w:rPr>
          <w:rFonts w:asciiTheme="minorHAnsi" w:hAnsiTheme="minorHAnsi" w:cstheme="minorHAnsi"/>
          <w:color w:val="000000"/>
        </w:rPr>
      </w:pPr>
      <w:r w:rsidRPr="00AF4F24">
        <w:rPr>
          <w:rFonts w:asciiTheme="minorHAnsi" w:hAnsiTheme="minorHAnsi" w:cstheme="minorHAnsi"/>
          <w:color w:val="000000"/>
        </w:rPr>
        <w:t xml:space="preserve">We have been working closely with the third sector trying to establish common goals and treatment resources during this time, to better serve front line workers in their management of patients with mental health concerns. With this in mind, we kindly ask if the following details may be disclosed to all healthcare professionals within your surgery. </w:t>
      </w:r>
    </w:p>
    <w:p w14:paraId="563F56FF" w14:textId="2A5D3B91" w:rsidR="00AF4F24" w:rsidRDefault="00AF4F24" w:rsidP="00AF4F24">
      <w:pPr>
        <w:pStyle w:val="NormalWeb"/>
        <w:ind w:right="199"/>
        <w:rPr>
          <w:rFonts w:asciiTheme="minorHAnsi" w:hAnsiTheme="minorHAnsi" w:cstheme="minorHAnsi"/>
          <w:color w:val="000000"/>
        </w:rPr>
      </w:pPr>
      <w:r w:rsidRPr="00AF4F24">
        <w:rPr>
          <w:rFonts w:asciiTheme="minorHAnsi" w:hAnsiTheme="minorHAnsi" w:cstheme="minorHAnsi"/>
          <w:color w:val="000000"/>
        </w:rPr>
        <w:t>Bath Mind is a local, independent, self-sustaining charity working across BANES and Wiltshire. It offers free mental health support and advice for all adults for any mental health need. It has a fantastic resource network and patient centred experience. Referrals can be made via the patient themselves or any health care professional. They can receive support irrespective of severity and can be a first point of contact in both high and low risk patients whilst the former await secondary care assessment. Contact details / opening times are as below.  </w:t>
      </w:r>
    </w:p>
    <w:p w14:paraId="4FF9C6C8" w14:textId="3BC903D8" w:rsidR="00AF4F24" w:rsidRPr="00AF4F24" w:rsidRDefault="00AF4F24" w:rsidP="00AF4F24">
      <w:pPr>
        <w:pStyle w:val="NormalWeb"/>
        <w:ind w:right="199"/>
        <w:jc w:val="both"/>
        <w:rPr>
          <w:rFonts w:asciiTheme="minorHAnsi" w:hAnsiTheme="minorHAnsi" w:cstheme="minorHAnsi"/>
        </w:rPr>
      </w:pPr>
      <w:r w:rsidRPr="00DB1A6B">
        <w:rPr>
          <w:rFonts w:ascii="Arial" w:hAnsi="Arial" w:cs="Arial"/>
          <w:noProof/>
          <w:color w:val="000000"/>
        </w:rPr>
        <w:drawing>
          <wp:inline distT="0" distB="0" distL="0" distR="0" wp14:anchorId="29A55348" wp14:editId="4678B484">
            <wp:extent cx="2390775" cy="714375"/>
            <wp:effectExtent l="0" t="0" r="9525" b="9525"/>
            <wp:docPr id="1" name="Picture 1" descr="cid:image001.png@01D6B9A4.B88C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1.png@01D6B9A4.B88CAB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p w14:paraId="38A5A911" w14:textId="18840E6E" w:rsidR="00AF4F24" w:rsidRPr="00AF4F24" w:rsidRDefault="00AF4F24" w:rsidP="00AF4F24">
      <w:pPr>
        <w:pStyle w:val="NormalWeb"/>
        <w:spacing w:before="0" w:beforeAutospacing="0" w:after="0" w:afterAutospacing="0"/>
        <w:rPr>
          <w:rFonts w:asciiTheme="minorHAnsi" w:hAnsiTheme="minorHAnsi" w:cstheme="minorHAnsi"/>
        </w:rPr>
      </w:pPr>
      <w:r w:rsidRPr="00AF4F24">
        <w:rPr>
          <w:rFonts w:asciiTheme="minorHAnsi" w:hAnsiTheme="minorHAnsi" w:cstheme="minorHAnsi"/>
          <w:color w:val="000000"/>
        </w:rPr>
        <w:t> </w:t>
      </w:r>
      <w:r w:rsidRPr="00AF4F24">
        <w:rPr>
          <w:rFonts w:asciiTheme="minorHAnsi" w:hAnsiTheme="minorHAnsi" w:cstheme="minorHAnsi"/>
          <w:color w:val="000000"/>
          <w:lang w:val="en-US"/>
        </w:rPr>
        <w:t>Main office phone 8am-5pm Monday to Friday – 01225 316199</w:t>
      </w:r>
    </w:p>
    <w:p w14:paraId="4653BDC1" w14:textId="77777777" w:rsidR="00AF4F24" w:rsidRPr="00AF4F24" w:rsidRDefault="00AF4F24" w:rsidP="00AF4F24">
      <w:pPr>
        <w:pStyle w:val="NormalWeb"/>
        <w:spacing w:before="0" w:beforeAutospacing="0" w:after="0" w:afterAutospacing="0"/>
        <w:rPr>
          <w:rFonts w:asciiTheme="minorHAnsi" w:hAnsiTheme="minorHAnsi" w:cstheme="minorHAnsi"/>
        </w:rPr>
      </w:pPr>
      <w:r w:rsidRPr="00AF4F24">
        <w:rPr>
          <w:rFonts w:asciiTheme="minorHAnsi" w:hAnsiTheme="minorHAnsi" w:cstheme="minorHAnsi"/>
          <w:color w:val="000000"/>
          <w:lang w:val="en-US"/>
        </w:rPr>
        <w:t xml:space="preserve">Email – </w:t>
      </w:r>
      <w:hyperlink r:id="rId11" w:tgtFrame="_blank" w:history="1">
        <w:r w:rsidRPr="00AF4F24">
          <w:rPr>
            <w:rStyle w:val="Hyperlink"/>
            <w:rFonts w:asciiTheme="minorHAnsi" w:hAnsiTheme="minorHAnsi" w:cstheme="minorHAnsi"/>
            <w:lang w:val="en-US"/>
          </w:rPr>
          <w:t>admin@bathmind.org.uk</w:t>
        </w:r>
      </w:hyperlink>
    </w:p>
    <w:p w14:paraId="15A36105" w14:textId="77777777" w:rsidR="00AF4F24" w:rsidRPr="00AF4F24" w:rsidRDefault="00AF4F24" w:rsidP="00AF4F24">
      <w:pPr>
        <w:pStyle w:val="NormalWeb"/>
        <w:spacing w:before="0" w:beforeAutospacing="0" w:after="0" w:afterAutospacing="0"/>
        <w:rPr>
          <w:rFonts w:asciiTheme="minorHAnsi" w:hAnsiTheme="minorHAnsi" w:cstheme="minorHAnsi"/>
        </w:rPr>
      </w:pPr>
      <w:r w:rsidRPr="00AF4F24">
        <w:rPr>
          <w:rFonts w:asciiTheme="minorHAnsi" w:hAnsiTheme="minorHAnsi" w:cstheme="minorHAnsi"/>
          <w:color w:val="000000"/>
          <w:lang w:val="en-US"/>
        </w:rPr>
        <w:t>Community Wellbeing Hub 9-5pm Monday to Friday – 0300 247 0050</w:t>
      </w:r>
    </w:p>
    <w:p w14:paraId="37CDB05E" w14:textId="77777777" w:rsidR="00AF4F24" w:rsidRPr="00AF4F24" w:rsidRDefault="00AF4F24" w:rsidP="00AF4F24">
      <w:pPr>
        <w:pStyle w:val="NormalWeb"/>
        <w:spacing w:before="0" w:beforeAutospacing="0" w:after="0" w:afterAutospacing="0"/>
        <w:rPr>
          <w:rFonts w:asciiTheme="minorHAnsi" w:hAnsiTheme="minorHAnsi" w:cstheme="minorHAnsi"/>
        </w:rPr>
      </w:pPr>
      <w:r w:rsidRPr="00AF4F24">
        <w:rPr>
          <w:rFonts w:asciiTheme="minorHAnsi" w:hAnsiTheme="minorHAnsi" w:cstheme="minorHAnsi"/>
          <w:color w:val="000000"/>
          <w:lang w:val="en-US"/>
        </w:rPr>
        <w:t xml:space="preserve">Breathing Space evening service 5.00-11.30pm seven evenings per week - 01225 983130 </w:t>
      </w:r>
    </w:p>
    <w:p w14:paraId="55C2E578" w14:textId="77777777" w:rsidR="00AF4F24" w:rsidRDefault="00AF4F24" w:rsidP="00AF4F24">
      <w:pPr>
        <w:pStyle w:val="NormalWeb"/>
        <w:rPr>
          <w:rFonts w:asciiTheme="minorHAnsi" w:hAnsiTheme="minorHAnsi" w:cstheme="minorHAnsi"/>
          <w:color w:val="000000"/>
        </w:rPr>
      </w:pPr>
    </w:p>
    <w:p w14:paraId="74099544" w14:textId="15808F7E" w:rsidR="00AF4F24" w:rsidRPr="00AF4F24" w:rsidRDefault="00AF4F24" w:rsidP="00AF4F24">
      <w:pPr>
        <w:pStyle w:val="NormalWeb"/>
        <w:rPr>
          <w:rFonts w:asciiTheme="minorHAnsi" w:hAnsiTheme="minorHAnsi" w:cstheme="minorHAnsi"/>
        </w:rPr>
      </w:pPr>
      <w:r w:rsidRPr="00AF4F24">
        <w:rPr>
          <w:rFonts w:asciiTheme="minorHAnsi" w:hAnsiTheme="minorHAnsi" w:cstheme="minorHAnsi"/>
          <w:color w:val="000000"/>
        </w:rPr>
        <w:t xml:space="preserve"> Yours faithfully, </w:t>
      </w:r>
    </w:p>
    <w:p w14:paraId="3AA2614A" w14:textId="5AF5CE0A" w:rsidR="00AF4F24" w:rsidRPr="00AF4F24" w:rsidRDefault="00AF4F24" w:rsidP="00AF4F24">
      <w:pPr>
        <w:pStyle w:val="xmsonormal"/>
        <w:rPr>
          <w:rFonts w:asciiTheme="minorHAnsi" w:hAnsiTheme="minorHAnsi" w:cstheme="minorHAnsi"/>
          <w:color w:val="000000"/>
        </w:rPr>
      </w:pPr>
      <w:r w:rsidRPr="00AF4F24">
        <w:rPr>
          <w:rFonts w:asciiTheme="minorHAnsi" w:hAnsiTheme="minorHAnsi" w:cstheme="minorHAnsi"/>
          <w:color w:val="000000"/>
        </w:rPr>
        <w:t xml:space="preserve"> Dr Georgina </w:t>
      </w:r>
      <w:proofErr w:type="spellStart"/>
      <w:r w:rsidRPr="00AF4F24">
        <w:rPr>
          <w:rFonts w:asciiTheme="minorHAnsi" w:hAnsiTheme="minorHAnsi" w:cstheme="minorHAnsi"/>
          <w:color w:val="000000"/>
        </w:rPr>
        <w:t>Ruddle</w:t>
      </w:r>
      <w:proofErr w:type="spellEnd"/>
      <w:r w:rsidRPr="00AF4F24">
        <w:rPr>
          <w:rFonts w:asciiTheme="minorHAnsi" w:hAnsiTheme="minorHAnsi" w:cstheme="minorHAnsi"/>
          <w:color w:val="000000"/>
        </w:rPr>
        <w:t xml:space="preserve"> </w:t>
      </w:r>
      <w:proofErr w:type="spellStart"/>
      <w:r w:rsidRPr="00AF4F24">
        <w:rPr>
          <w:rFonts w:asciiTheme="minorHAnsi" w:hAnsiTheme="minorHAnsi" w:cstheme="minorHAnsi"/>
          <w:i/>
          <w:color w:val="000000"/>
        </w:rPr>
        <w:t>C.Psychol</w:t>
      </w:r>
      <w:proofErr w:type="spellEnd"/>
    </w:p>
    <w:p w14:paraId="027B397D" w14:textId="77777777" w:rsidR="00AF4F24" w:rsidRPr="00AF4F24" w:rsidRDefault="00AF4F24" w:rsidP="00AF4F24">
      <w:pPr>
        <w:pStyle w:val="xmsonormal"/>
        <w:rPr>
          <w:rFonts w:asciiTheme="minorHAnsi" w:hAnsiTheme="minorHAnsi" w:cstheme="minorHAnsi"/>
          <w:color w:val="000000"/>
        </w:rPr>
      </w:pPr>
      <w:r w:rsidRPr="00AF4F24">
        <w:rPr>
          <w:rFonts w:asciiTheme="minorHAnsi" w:hAnsiTheme="minorHAnsi" w:cstheme="minorHAnsi"/>
          <w:color w:val="000000"/>
        </w:rPr>
        <w:t>Assistant Director Mental Health, Learning Disabilities &amp; Autism</w:t>
      </w:r>
    </w:p>
    <w:p w14:paraId="4C592F93" w14:textId="77777777" w:rsidR="00AF4F24" w:rsidRPr="00AF4F24" w:rsidRDefault="00AF4F24" w:rsidP="00AF4F24">
      <w:pPr>
        <w:pStyle w:val="xmsonormal"/>
        <w:rPr>
          <w:rFonts w:asciiTheme="minorHAnsi" w:hAnsiTheme="minorHAnsi" w:cstheme="minorHAnsi"/>
        </w:rPr>
      </w:pPr>
      <w:r w:rsidRPr="00AF4F24">
        <w:rPr>
          <w:rFonts w:asciiTheme="minorHAnsi" w:hAnsiTheme="minorHAnsi" w:cstheme="minorHAnsi"/>
          <w:color w:val="000000"/>
        </w:rPr>
        <w:t>NHS Bath &amp; North East Somerset, Swindon &amp; Wiltshire Clinical Commissioning Group</w:t>
      </w:r>
    </w:p>
    <w:p w14:paraId="1482F8F8" w14:textId="77777777" w:rsidR="00AF4F24" w:rsidRPr="00AF4F24" w:rsidRDefault="00AF4F24" w:rsidP="00AF4F24">
      <w:pPr>
        <w:rPr>
          <w:rFonts w:cstheme="minorHAnsi"/>
        </w:rPr>
      </w:pPr>
    </w:p>
    <w:p w14:paraId="4FE1E404" w14:textId="77777777" w:rsidR="00AF4F24" w:rsidRPr="00AF4F24" w:rsidRDefault="00AF4F24" w:rsidP="00FB04A8">
      <w:pPr>
        <w:rPr>
          <w:rFonts w:cstheme="minorHAnsi"/>
        </w:rPr>
      </w:pPr>
    </w:p>
    <w:p w14:paraId="15FF4969" w14:textId="252D6E86" w:rsidR="007E4209" w:rsidRPr="00FB04A8" w:rsidRDefault="007E4209" w:rsidP="00FB04A8">
      <w:pPr>
        <w:tabs>
          <w:tab w:val="left" w:pos="4155"/>
        </w:tabs>
      </w:pPr>
    </w:p>
    <w:sectPr w:rsidR="007E4209" w:rsidRPr="00FB04A8" w:rsidSect="0051525A">
      <w:footerReference w:type="even" r:id="rId12"/>
      <w:footerReference w:type="default" r:id="rId13"/>
      <w:headerReference w:type="first" r:id="rId14"/>
      <w:footerReference w:type="first" r:id="rId15"/>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5977" w14:textId="77777777" w:rsidR="00585858" w:rsidRDefault="00585858" w:rsidP="00190426">
      <w:pPr>
        <w:spacing w:line="240" w:lineRule="auto"/>
      </w:pPr>
      <w:r>
        <w:separator/>
      </w:r>
    </w:p>
  </w:endnote>
  <w:endnote w:type="continuationSeparator" w:id="0">
    <w:p w14:paraId="1EE51963" w14:textId="77777777" w:rsidR="00585858" w:rsidRDefault="00585858"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72679"/>
      <w:docPartObj>
        <w:docPartGallery w:val="Page Numbers (Bottom of Page)"/>
        <w:docPartUnique/>
      </w:docPartObj>
    </w:sdtPr>
    <w:sdtEndPr/>
    <w:sdtContent>
      <w:sdt>
        <w:sdtPr>
          <w:id w:val="860082579"/>
          <w:docPartObj>
            <w:docPartGallery w:val="Page Numbers (Top of Page)"/>
            <w:docPartUnique/>
          </w:docPartObj>
        </w:sdtPr>
        <w:sdtEndPr/>
        <w:sdtContent>
          <w:p w14:paraId="0433FCCC" w14:textId="79B609C7" w:rsidR="007E4209" w:rsidRDefault="00625569">
            <w:pPr>
              <w:pStyle w:val="Footer"/>
              <w:jc w:val="right"/>
            </w:pPr>
            <w:r>
              <w:rPr>
                <w:rFonts w:ascii="Arial" w:hAnsi="Arial" w:cs="Arial"/>
                <w:szCs w:val="18"/>
              </w:rPr>
              <w:t>NHS Bath and North East Somerset, Swindon and Wiltshire Clinical Commissioning Group</w:t>
            </w:r>
            <w:r w:rsidR="007E4209">
              <w:tab/>
              <w:t xml:space="preserve">Page </w:t>
            </w:r>
            <w:r w:rsidR="007E4209">
              <w:rPr>
                <w:b/>
                <w:bCs/>
                <w:sz w:val="24"/>
              </w:rPr>
              <w:fldChar w:fldCharType="begin"/>
            </w:r>
            <w:r w:rsidR="007E4209">
              <w:rPr>
                <w:b/>
                <w:bCs/>
              </w:rPr>
              <w:instrText xml:space="preserve"> PAGE </w:instrText>
            </w:r>
            <w:r w:rsidR="007E4209">
              <w:rPr>
                <w:b/>
                <w:bCs/>
                <w:sz w:val="24"/>
              </w:rPr>
              <w:fldChar w:fldCharType="separate"/>
            </w:r>
            <w:r w:rsidR="00AF4F24">
              <w:rPr>
                <w:b/>
                <w:bCs/>
                <w:noProof/>
              </w:rPr>
              <w:t>2</w:t>
            </w:r>
            <w:r w:rsidR="007E4209">
              <w:rPr>
                <w:b/>
                <w:bCs/>
                <w:sz w:val="24"/>
              </w:rPr>
              <w:fldChar w:fldCharType="end"/>
            </w:r>
            <w:r w:rsidR="007E4209">
              <w:t xml:space="preserve"> of </w:t>
            </w:r>
            <w:r w:rsidR="007E4209">
              <w:rPr>
                <w:b/>
                <w:bCs/>
                <w:sz w:val="24"/>
              </w:rPr>
              <w:fldChar w:fldCharType="begin"/>
            </w:r>
            <w:r w:rsidR="007E4209">
              <w:rPr>
                <w:b/>
                <w:bCs/>
              </w:rPr>
              <w:instrText xml:space="preserve"> NUMPAGES  </w:instrText>
            </w:r>
            <w:r w:rsidR="007E4209">
              <w:rPr>
                <w:b/>
                <w:bCs/>
                <w:sz w:val="24"/>
              </w:rPr>
              <w:fldChar w:fldCharType="separate"/>
            </w:r>
            <w:r w:rsidR="00AF4F24">
              <w:rPr>
                <w:b/>
                <w:bCs/>
                <w:noProof/>
              </w:rPr>
              <w:t>2</w:t>
            </w:r>
            <w:r w:rsidR="007E4209">
              <w:rPr>
                <w:b/>
                <w:bCs/>
                <w:sz w:val="24"/>
              </w:rPr>
              <w:fldChar w:fldCharType="end"/>
            </w:r>
          </w:p>
        </w:sdtContent>
      </w:sdt>
    </w:sdtContent>
  </w:sdt>
  <w:p w14:paraId="5975CCCA" w14:textId="77777777" w:rsidR="00190426" w:rsidRDefault="00190426" w:rsidP="00190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60A5" w14:textId="77777777" w:rsidR="001255F8" w:rsidRPr="00F75471" w:rsidRDefault="00CE2CAF" w:rsidP="00CE2CAF">
    <w:pPr>
      <w:pStyle w:val="Footer"/>
    </w:pPr>
    <w:r>
      <w:tab/>
    </w:r>
    <w:r>
      <w:tab/>
    </w:r>
    <w:r w:rsidR="00F75471">
      <w:t xml:space="preserve">Footer here 9pt Arial </w:t>
    </w:r>
    <w:r w:rsidR="00F75471" w:rsidRPr="00190426">
      <w:t>r</w:t>
    </w:r>
    <w:r>
      <w:t>egular</w:t>
    </w:r>
    <w:r>
      <w:tab/>
    </w:r>
    <w:r w:rsidRPr="00F75471">
      <w:rPr>
        <w:rStyle w:val="PageNumber"/>
      </w:rPr>
      <w:fldChar w:fldCharType="begin"/>
    </w:r>
    <w:r w:rsidRPr="00F75471">
      <w:rPr>
        <w:rStyle w:val="PageNumber"/>
      </w:rPr>
      <w:instrText xml:space="preserve"> PAGE   \* MERGEFORMAT </w:instrText>
    </w:r>
    <w:r w:rsidRPr="00F75471">
      <w:rPr>
        <w:rStyle w:val="PageNumber"/>
      </w:rPr>
      <w:fldChar w:fldCharType="separate"/>
    </w:r>
    <w:r w:rsidR="00AF4F24">
      <w:rPr>
        <w:rStyle w:val="PageNumber"/>
        <w:noProof/>
      </w:rPr>
      <w:t>3</w:t>
    </w:r>
    <w:r w:rsidRPr="00F7547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BD0D" w14:textId="55856665" w:rsidR="00E95C4C" w:rsidRDefault="00E95C4C" w:rsidP="00625569">
    <w:pPr>
      <w:pStyle w:val="Footer"/>
      <w:jc w:val="right"/>
      <w:rPr>
        <w:rFonts w:ascii="Arial" w:hAnsi="Arial" w:cs="Arial"/>
        <w:szCs w:val="18"/>
      </w:rPr>
    </w:pPr>
    <w:r>
      <w:rPr>
        <w:rFonts w:ascii="Arial" w:hAnsi="Arial" w:cs="Arial"/>
        <w:szCs w:val="18"/>
      </w:rPr>
      <w:tab/>
    </w:r>
    <w:sdt>
      <w:sdtPr>
        <w:rPr>
          <w:rFonts w:ascii="Arial" w:hAnsi="Arial" w:cs="Arial"/>
          <w:szCs w:val="18"/>
        </w:rPr>
        <w:id w:val="-757977560"/>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AF4F24">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AF4F24">
          <w:rPr>
            <w:rFonts w:ascii="Arial" w:hAnsi="Arial" w:cs="Arial"/>
            <w:b/>
            <w:bCs/>
            <w:noProof/>
            <w:szCs w:val="18"/>
          </w:rPr>
          <w:t>1</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960A" w14:textId="77777777" w:rsidR="00585858" w:rsidRDefault="00585858" w:rsidP="00190426">
      <w:pPr>
        <w:spacing w:line="240" w:lineRule="auto"/>
      </w:pPr>
      <w:r>
        <w:separator/>
      </w:r>
    </w:p>
  </w:footnote>
  <w:footnote w:type="continuationSeparator" w:id="0">
    <w:p w14:paraId="30AD3B4A" w14:textId="77777777" w:rsidR="00585858" w:rsidRDefault="00585858"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EC8A" w14:textId="083138B4" w:rsidR="001255F8" w:rsidRDefault="00E95C4C" w:rsidP="004814FE">
    <w:pPr>
      <w:pStyle w:val="Header"/>
      <w:tabs>
        <w:tab w:val="left" w:pos="4340"/>
        <w:tab w:val="right" w:pos="10065"/>
      </w:tabs>
      <w:jc w:val="left"/>
    </w:pPr>
    <w:r>
      <w:rPr>
        <w:noProof/>
        <w:lang w:eastAsia="en-GB"/>
      </w:rPr>
      <w:drawing>
        <wp:anchor distT="0" distB="0" distL="114300" distR="114300" simplePos="0" relativeHeight="251658240" behindDoc="1" locked="0" layoutInCell="1" allowOverlap="1" wp14:anchorId="01C92C05" wp14:editId="782A2341">
          <wp:simplePos x="0" y="0"/>
          <wp:positionH relativeFrom="column">
            <wp:posOffset>3861435</wp:posOffset>
          </wp:positionH>
          <wp:positionV relativeFrom="paragraph">
            <wp:posOffset>-90170</wp:posOffset>
          </wp:positionV>
          <wp:extent cx="2969895" cy="1310005"/>
          <wp:effectExtent l="0" t="0" r="1905" b="4445"/>
          <wp:wrapTight wrapText="bothSides">
            <wp:wrapPolygon edited="0">
              <wp:start x="0" y="0"/>
              <wp:lineTo x="0" y="21359"/>
              <wp:lineTo x="21475" y="21359"/>
              <wp:lineTo x="21475" y="0"/>
              <wp:lineTo x="0" y="0"/>
            </wp:wrapPolygon>
          </wp:wrapTight>
          <wp:docPr id="4" name="Picture 4"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page">
            <wp14:pctWidth>0</wp14:pctWidth>
          </wp14:sizeRelH>
          <wp14:sizeRelV relativeFrom="page">
            <wp14:pctHeight>0</wp14:pctHeight>
          </wp14:sizeRelV>
        </wp:anchor>
      </w:drawing>
    </w:r>
    <w:r w:rsidR="004814FE">
      <w:tab/>
    </w:r>
    <w:r w:rsidR="004814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3">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A"/>
    <w:rsid w:val="0000217B"/>
    <w:rsid w:val="0002465E"/>
    <w:rsid w:val="000414D7"/>
    <w:rsid w:val="00057503"/>
    <w:rsid w:val="000A2604"/>
    <w:rsid w:val="000E098F"/>
    <w:rsid w:val="00111236"/>
    <w:rsid w:val="001255F8"/>
    <w:rsid w:val="001439C4"/>
    <w:rsid w:val="001608F7"/>
    <w:rsid w:val="001641DC"/>
    <w:rsid w:val="00176EB9"/>
    <w:rsid w:val="00190426"/>
    <w:rsid w:val="0022136C"/>
    <w:rsid w:val="00235868"/>
    <w:rsid w:val="002425A2"/>
    <w:rsid w:val="002639BF"/>
    <w:rsid w:val="002817D4"/>
    <w:rsid w:val="00296498"/>
    <w:rsid w:val="002D2CE9"/>
    <w:rsid w:val="002D67BC"/>
    <w:rsid w:val="00310B52"/>
    <w:rsid w:val="00323C11"/>
    <w:rsid w:val="00347050"/>
    <w:rsid w:val="0035295E"/>
    <w:rsid w:val="003A6F43"/>
    <w:rsid w:val="00414210"/>
    <w:rsid w:val="00435045"/>
    <w:rsid w:val="004814FE"/>
    <w:rsid w:val="004E180E"/>
    <w:rsid w:val="004E5115"/>
    <w:rsid w:val="0051525A"/>
    <w:rsid w:val="00526943"/>
    <w:rsid w:val="0055037C"/>
    <w:rsid w:val="005746DB"/>
    <w:rsid w:val="00585858"/>
    <w:rsid w:val="00590925"/>
    <w:rsid w:val="005B38B8"/>
    <w:rsid w:val="005F1737"/>
    <w:rsid w:val="005F6B0F"/>
    <w:rsid w:val="00603371"/>
    <w:rsid w:val="00624DF5"/>
    <w:rsid w:val="00625569"/>
    <w:rsid w:val="0064609C"/>
    <w:rsid w:val="00663C6F"/>
    <w:rsid w:val="00676871"/>
    <w:rsid w:val="00680909"/>
    <w:rsid w:val="00697ACA"/>
    <w:rsid w:val="006B27D4"/>
    <w:rsid w:val="00704328"/>
    <w:rsid w:val="00777B44"/>
    <w:rsid w:val="007E4209"/>
    <w:rsid w:val="007F2C41"/>
    <w:rsid w:val="00816F68"/>
    <w:rsid w:val="008331E2"/>
    <w:rsid w:val="0086477C"/>
    <w:rsid w:val="008748DB"/>
    <w:rsid w:val="00896328"/>
    <w:rsid w:val="00897592"/>
    <w:rsid w:val="008B2AEA"/>
    <w:rsid w:val="008B4FC5"/>
    <w:rsid w:val="008E122C"/>
    <w:rsid w:val="008F433E"/>
    <w:rsid w:val="009253B3"/>
    <w:rsid w:val="00954885"/>
    <w:rsid w:val="00981B68"/>
    <w:rsid w:val="009E7DBF"/>
    <w:rsid w:val="00A2733F"/>
    <w:rsid w:val="00A32763"/>
    <w:rsid w:val="00A43915"/>
    <w:rsid w:val="00A563B1"/>
    <w:rsid w:val="00A75373"/>
    <w:rsid w:val="00AD444F"/>
    <w:rsid w:val="00AF4F24"/>
    <w:rsid w:val="00B03F37"/>
    <w:rsid w:val="00B2080B"/>
    <w:rsid w:val="00B4301B"/>
    <w:rsid w:val="00B6589C"/>
    <w:rsid w:val="00B73D4F"/>
    <w:rsid w:val="00B778EA"/>
    <w:rsid w:val="00B91692"/>
    <w:rsid w:val="00BC65E2"/>
    <w:rsid w:val="00BE2342"/>
    <w:rsid w:val="00C46E88"/>
    <w:rsid w:val="00C67686"/>
    <w:rsid w:val="00CC18A1"/>
    <w:rsid w:val="00CD6B5D"/>
    <w:rsid w:val="00CD734D"/>
    <w:rsid w:val="00CE2CAF"/>
    <w:rsid w:val="00CE40CE"/>
    <w:rsid w:val="00D35F8F"/>
    <w:rsid w:val="00DB1AC0"/>
    <w:rsid w:val="00DB382A"/>
    <w:rsid w:val="00DE146D"/>
    <w:rsid w:val="00DE2A53"/>
    <w:rsid w:val="00E00E2E"/>
    <w:rsid w:val="00E03525"/>
    <w:rsid w:val="00E13916"/>
    <w:rsid w:val="00E24D23"/>
    <w:rsid w:val="00E27039"/>
    <w:rsid w:val="00E374EA"/>
    <w:rsid w:val="00E81396"/>
    <w:rsid w:val="00E95C4C"/>
    <w:rsid w:val="00EA6271"/>
    <w:rsid w:val="00EB71F5"/>
    <w:rsid w:val="00F0386E"/>
    <w:rsid w:val="00F241EF"/>
    <w:rsid w:val="00F75471"/>
    <w:rsid w:val="00F84063"/>
    <w:rsid w:val="00FB04A8"/>
    <w:rsid w:val="00FB7451"/>
    <w:rsid w:val="00FF1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7C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character" w:styleId="Hyperlink">
    <w:name w:val="Hyperlink"/>
    <w:basedOn w:val="DefaultParagraphFont"/>
    <w:uiPriority w:val="99"/>
    <w:unhideWhenUsed/>
    <w:rsid w:val="00AF4F24"/>
    <w:rPr>
      <w:color w:val="0000FF"/>
      <w:u w:val="single"/>
    </w:rPr>
  </w:style>
  <w:style w:type="paragraph" w:customStyle="1" w:styleId="xmsonormal">
    <w:name w:val="x_msonormal"/>
    <w:basedOn w:val="Normal"/>
    <w:uiPriority w:val="99"/>
    <w:semiHidden/>
    <w:rsid w:val="00AF4F24"/>
    <w:pPr>
      <w:spacing w:line="240" w:lineRule="auto"/>
    </w:pPr>
    <w:rPr>
      <w:rFonts w:ascii="Times New Roman" w:eastAsiaTheme="minorHAnsi"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character" w:styleId="Hyperlink">
    <w:name w:val="Hyperlink"/>
    <w:basedOn w:val="DefaultParagraphFont"/>
    <w:uiPriority w:val="99"/>
    <w:unhideWhenUsed/>
    <w:rsid w:val="00AF4F24"/>
    <w:rPr>
      <w:color w:val="0000FF"/>
      <w:u w:val="single"/>
    </w:rPr>
  </w:style>
  <w:style w:type="paragraph" w:customStyle="1" w:styleId="xmsonormal">
    <w:name w:val="x_msonormal"/>
    <w:basedOn w:val="Normal"/>
    <w:uiPriority w:val="99"/>
    <w:semiHidden/>
    <w:rsid w:val="00AF4F24"/>
    <w:pPr>
      <w:spacing w:line="240" w:lineRule="auto"/>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2779">
      <w:bodyDiv w:val="1"/>
      <w:marLeft w:val="0"/>
      <w:marRight w:val="0"/>
      <w:marTop w:val="0"/>
      <w:marBottom w:val="0"/>
      <w:divBdr>
        <w:top w:val="none" w:sz="0" w:space="0" w:color="auto"/>
        <w:left w:val="none" w:sz="0" w:space="0" w:color="auto"/>
        <w:bottom w:val="none" w:sz="0" w:space="0" w:color="auto"/>
        <w:right w:val="none" w:sz="0" w:space="0" w:color="auto"/>
      </w:divBdr>
    </w:div>
    <w:div w:id="15070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athmind.org.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cid:image001.png@01D6B9A4.B88CAB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D08F-AA3C-459A-963C-B0B487EE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Helen Robertson</cp:lastModifiedBy>
  <cp:revision>2</cp:revision>
  <dcterms:created xsi:type="dcterms:W3CDTF">2020-11-13T11:15:00Z</dcterms:created>
  <dcterms:modified xsi:type="dcterms:W3CDTF">2020-11-13T11:15:00Z</dcterms:modified>
</cp:coreProperties>
</file>