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904"/>
        <w:gridCol w:w="3096"/>
        <w:gridCol w:w="3376"/>
        <w:gridCol w:w="1866"/>
      </w:tblGrid>
      <w:tr w:rsidR="00931D73" w:rsidTr="00931D73">
        <w:tc>
          <w:tcPr>
            <w:tcW w:w="9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1D73" w:rsidRDefault="00931D73">
            <w:pPr>
              <w:rPr>
                <w:rFonts w:ascii="Arial" w:hAnsi="Arial" w:cs="Arial"/>
                <w:b/>
                <w:bCs/>
              </w:rPr>
            </w:pPr>
            <w:r>
              <w:rPr>
                <w:rFonts w:ascii="Arial" w:hAnsi="Arial" w:cs="Arial"/>
                <w:b/>
                <w:bCs/>
              </w:rPr>
              <w:t>Item no</w:t>
            </w:r>
          </w:p>
        </w:tc>
        <w:tc>
          <w:tcPr>
            <w:tcW w:w="36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1D73" w:rsidRDefault="00931D73">
            <w:pPr>
              <w:rPr>
                <w:rFonts w:ascii="Arial" w:hAnsi="Arial" w:cs="Arial"/>
                <w:b/>
                <w:bCs/>
              </w:rPr>
            </w:pPr>
            <w:r>
              <w:rPr>
                <w:rFonts w:ascii="Arial" w:hAnsi="Arial" w:cs="Arial"/>
                <w:b/>
                <w:bCs/>
              </w:rPr>
              <w:t>Information</w:t>
            </w:r>
          </w:p>
        </w:tc>
        <w:tc>
          <w:tcPr>
            <w:tcW w:w="41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1D73" w:rsidRDefault="00931D73">
            <w:pPr>
              <w:rPr>
                <w:rFonts w:ascii="Arial" w:hAnsi="Arial" w:cs="Arial"/>
                <w:b/>
                <w:bCs/>
              </w:rPr>
            </w:pPr>
            <w:r>
              <w:rPr>
                <w:rFonts w:ascii="Arial" w:hAnsi="Arial" w:cs="Arial"/>
                <w:b/>
                <w:bCs/>
              </w:rPr>
              <w:t>Purpose</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1D73" w:rsidRDefault="00931D73">
            <w:pPr>
              <w:rPr>
                <w:rFonts w:ascii="Arial" w:hAnsi="Arial" w:cs="Arial"/>
                <w:b/>
                <w:bCs/>
              </w:rPr>
            </w:pPr>
            <w:r>
              <w:rPr>
                <w:rFonts w:ascii="Arial" w:hAnsi="Arial" w:cs="Arial"/>
                <w:b/>
                <w:bCs/>
              </w:rPr>
              <w:t>Location</w:t>
            </w:r>
          </w:p>
        </w:tc>
      </w:tr>
      <w:tr w:rsidR="00931D73" w:rsidTr="00931D73">
        <w:tc>
          <w:tcPr>
            <w:tcW w:w="9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1D73" w:rsidRDefault="00931D73">
            <w:pPr>
              <w:rPr>
                <w:rFonts w:ascii="Arial" w:hAnsi="Arial" w:cs="Arial"/>
              </w:rPr>
            </w:pPr>
            <w:r>
              <w:rPr>
                <w:rFonts w:ascii="Arial" w:hAnsi="Arial" w:cs="Arial"/>
              </w:rPr>
              <w:t>1</w:t>
            </w:r>
          </w:p>
        </w:tc>
        <w:tc>
          <w:tcPr>
            <w:tcW w:w="3687" w:type="dxa"/>
            <w:tcBorders>
              <w:top w:val="nil"/>
              <w:left w:val="nil"/>
              <w:bottom w:val="single" w:sz="8" w:space="0" w:color="auto"/>
              <w:right w:val="single" w:sz="8" w:space="0" w:color="auto"/>
            </w:tcBorders>
            <w:tcMar>
              <w:top w:w="0" w:type="dxa"/>
              <w:left w:w="108" w:type="dxa"/>
              <w:bottom w:w="0" w:type="dxa"/>
              <w:right w:w="108" w:type="dxa"/>
            </w:tcMar>
            <w:hideMark/>
          </w:tcPr>
          <w:p w:rsidR="00931D73" w:rsidRDefault="00931D73">
            <w:pPr>
              <w:rPr>
                <w:rFonts w:ascii="Arial" w:hAnsi="Arial" w:cs="Arial"/>
                <w:lang w:val="en-US"/>
              </w:rPr>
            </w:pPr>
            <w:r>
              <w:rPr>
                <w:rFonts w:ascii="Arial" w:hAnsi="Arial" w:cs="Arial"/>
                <w:lang w:val="en-US" w:eastAsia="en-GB"/>
              </w:rPr>
              <w:t>ST3s and visas - Home Office 12 month extension</w:t>
            </w:r>
          </w:p>
        </w:tc>
        <w:tc>
          <w:tcPr>
            <w:tcW w:w="4109" w:type="dxa"/>
            <w:tcBorders>
              <w:top w:val="nil"/>
              <w:left w:val="nil"/>
              <w:bottom w:val="single" w:sz="8" w:space="0" w:color="auto"/>
              <w:right w:val="single" w:sz="8" w:space="0" w:color="auto"/>
            </w:tcBorders>
            <w:tcMar>
              <w:top w:w="0" w:type="dxa"/>
              <w:left w:w="108" w:type="dxa"/>
              <w:bottom w:w="0" w:type="dxa"/>
              <w:right w:w="108" w:type="dxa"/>
            </w:tcMar>
            <w:hideMark/>
          </w:tcPr>
          <w:p w:rsidR="00931D73" w:rsidRDefault="00931D73">
            <w:pPr>
              <w:rPr>
                <w:rFonts w:ascii="Arial" w:hAnsi="Arial" w:cs="Arial"/>
              </w:rPr>
            </w:pPr>
            <w:r>
              <w:rPr>
                <w:rFonts w:ascii="Arial" w:hAnsi="Arial" w:cs="Arial"/>
              </w:rPr>
              <w:t xml:space="preserve">For information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931D73" w:rsidRDefault="00931D73">
            <w:pPr>
              <w:rPr>
                <w:rFonts w:ascii="Arial" w:hAnsi="Arial" w:cs="Arial"/>
                <w:lang w:eastAsia="en-GB"/>
              </w:rPr>
            </w:pPr>
            <w:r>
              <w:rPr>
                <w:rFonts w:ascii="Arial" w:hAnsi="Arial" w:cs="Arial"/>
              </w:rPr>
              <w:t xml:space="preserve">Detail below </w:t>
            </w:r>
          </w:p>
        </w:tc>
      </w:tr>
    </w:tbl>
    <w:p w:rsidR="00931D73" w:rsidRDefault="00931D73" w:rsidP="00931D73">
      <w:pPr>
        <w:pStyle w:val="wordsection1"/>
        <w:rPr>
          <w:rFonts w:ascii="Arial" w:hAnsi="Arial" w:cs="Arial"/>
        </w:rPr>
      </w:pPr>
    </w:p>
    <w:p w:rsidR="00931D73" w:rsidRDefault="00931D73" w:rsidP="00931D73">
      <w:pPr>
        <w:pStyle w:val="wordsection1"/>
        <w:rPr>
          <w:rFonts w:ascii="Arial" w:eastAsia="Times New Roman" w:hAnsi="Arial" w:cs="Arial"/>
          <w:b/>
          <w:bCs/>
          <w:color w:val="FF0000"/>
          <w:u w:val="single"/>
          <w:lang w:val="en-US" w:eastAsia="en-GB"/>
        </w:rPr>
      </w:pPr>
      <w:r>
        <w:rPr>
          <w:rFonts w:ascii="Arial" w:hAnsi="Arial" w:cs="Arial"/>
          <w:b/>
          <w:bCs/>
          <w:color w:val="FF0000"/>
          <w:u w:val="single"/>
          <w:lang w:val="en-US"/>
        </w:rPr>
        <w:t>Item 1</w:t>
      </w:r>
    </w:p>
    <w:p w:rsidR="00931D73" w:rsidRDefault="00931D73" w:rsidP="00931D73">
      <w:pPr>
        <w:pStyle w:val="wordsection1"/>
        <w:rPr>
          <w:rFonts w:ascii="Arial" w:hAnsi="Arial" w:cs="Arial"/>
          <w:b/>
          <w:bCs/>
          <w:u w:val="single"/>
          <w:lang w:val="en-US"/>
        </w:rPr>
      </w:pPr>
      <w:bookmarkStart w:id="0" w:name="_GoBack"/>
      <w:r>
        <w:rPr>
          <w:rFonts w:ascii="Arial" w:hAnsi="Arial" w:cs="Arial"/>
          <w:b/>
          <w:bCs/>
          <w:u w:val="single"/>
          <w:lang w:val="en-US"/>
        </w:rPr>
        <w:t xml:space="preserve">ST3s and visas </w:t>
      </w:r>
      <w:bookmarkEnd w:id="0"/>
      <w:r>
        <w:rPr>
          <w:rFonts w:ascii="Arial" w:hAnsi="Arial" w:cs="Arial"/>
          <w:b/>
          <w:bCs/>
          <w:u w:val="single"/>
          <w:lang w:val="en-US"/>
        </w:rPr>
        <w:t>- Home Office 12 month extension</w:t>
      </w:r>
    </w:p>
    <w:p w:rsidR="00931D73" w:rsidRDefault="00931D73" w:rsidP="00931D73">
      <w:pPr>
        <w:pStyle w:val="wordsection1"/>
        <w:rPr>
          <w:sz w:val="20"/>
          <w:szCs w:val="20"/>
          <w:lang w:val="en-US"/>
        </w:rPr>
      </w:pPr>
    </w:p>
    <w:p w:rsidR="00931D73" w:rsidRDefault="00931D73" w:rsidP="00931D73">
      <w:pPr>
        <w:pStyle w:val="wordsection1"/>
        <w:rPr>
          <w:rFonts w:ascii="Arial" w:hAnsi="Arial" w:cs="Arial"/>
        </w:rPr>
      </w:pPr>
      <w:r>
        <w:rPr>
          <w:rFonts w:ascii="Arial" w:hAnsi="Arial" w:cs="Arial"/>
        </w:rPr>
        <w:t>Dear all,</w:t>
      </w:r>
    </w:p>
    <w:p w:rsidR="00931D73" w:rsidRDefault="00931D73" w:rsidP="00931D73">
      <w:pPr>
        <w:pStyle w:val="wordsection1"/>
        <w:rPr>
          <w:rFonts w:ascii="Arial" w:hAnsi="Arial" w:cs="Arial"/>
        </w:rPr>
      </w:pPr>
    </w:p>
    <w:p w:rsidR="00931D73" w:rsidRDefault="00931D73" w:rsidP="00931D73">
      <w:pPr>
        <w:pStyle w:val="wordsection1"/>
        <w:rPr>
          <w:rFonts w:ascii="Arial" w:hAnsi="Arial" w:cs="Arial"/>
        </w:rPr>
      </w:pPr>
      <w:r>
        <w:rPr>
          <w:rFonts w:ascii="Arial" w:hAnsi="Arial" w:cs="Arial"/>
        </w:rPr>
        <w:t xml:space="preserve">Further to my email below, just to clarify we are not suggesting that ST3s seek an extension to their GP training to obtain the 12 month visa extension.  This should only apply to those who require an extension for educational reasons agreed as part of their GP training programme. </w:t>
      </w:r>
    </w:p>
    <w:p w:rsidR="00931D73" w:rsidRDefault="00931D73" w:rsidP="00931D73">
      <w:pPr>
        <w:pStyle w:val="wordsection1"/>
        <w:rPr>
          <w:rFonts w:ascii="Arial" w:hAnsi="Arial" w:cs="Arial"/>
        </w:rPr>
      </w:pPr>
    </w:p>
    <w:p w:rsidR="00931D73" w:rsidRDefault="00931D73" w:rsidP="00931D73">
      <w:pPr>
        <w:pStyle w:val="wordsection1"/>
        <w:rPr>
          <w:rFonts w:ascii="Arial" w:hAnsi="Arial" w:cs="Arial"/>
        </w:rPr>
      </w:pPr>
      <w:r>
        <w:rPr>
          <w:rFonts w:ascii="Arial" w:hAnsi="Arial" w:cs="Arial"/>
        </w:rPr>
        <w:t>Kind regards,</w:t>
      </w:r>
    </w:p>
    <w:p w:rsidR="00931D73" w:rsidRDefault="00931D73" w:rsidP="00931D73">
      <w:pPr>
        <w:pStyle w:val="wordsection1"/>
        <w:rPr>
          <w:rFonts w:ascii="Arial" w:hAnsi="Arial" w:cs="Arial"/>
          <w:b/>
          <w:bCs/>
        </w:rPr>
      </w:pPr>
    </w:p>
    <w:p w:rsidR="00931D73" w:rsidRDefault="00931D73" w:rsidP="00931D73">
      <w:pPr>
        <w:pStyle w:val="wordsection1"/>
        <w:rPr>
          <w:rFonts w:ascii="Arial" w:hAnsi="Arial" w:cs="Arial"/>
          <w:b/>
          <w:bCs/>
        </w:rPr>
      </w:pPr>
      <w:r>
        <w:rPr>
          <w:rFonts w:ascii="Arial" w:hAnsi="Arial" w:cs="Arial"/>
          <w:b/>
          <w:bCs/>
          <w:color w:val="000000"/>
        </w:rPr>
        <w:t>Terry Pric</w:t>
      </w:r>
      <w:r>
        <w:rPr>
          <w:rFonts w:ascii="Arial" w:hAnsi="Arial" w:cs="Arial"/>
          <w:b/>
          <w:bCs/>
        </w:rPr>
        <w:t>e</w:t>
      </w:r>
    </w:p>
    <w:p w:rsidR="00931D73" w:rsidRDefault="00931D73" w:rsidP="00931D73">
      <w:pPr>
        <w:pStyle w:val="wordsection1"/>
        <w:rPr>
          <w:rFonts w:ascii="Arial" w:hAnsi="Arial" w:cs="Arial"/>
          <w:b/>
          <w:bCs/>
        </w:rPr>
      </w:pPr>
      <w:r>
        <w:rPr>
          <w:rFonts w:ascii="Arial" w:hAnsi="Arial" w:cs="Arial"/>
          <w:b/>
          <w:bCs/>
          <w:color w:val="000000"/>
        </w:rPr>
        <w:t>Programme and Policy Manager (GP Recruitment)</w:t>
      </w:r>
    </w:p>
    <w:p w:rsidR="00931D73" w:rsidRDefault="00931D73" w:rsidP="00931D73">
      <w:pPr>
        <w:pStyle w:val="wordsection1"/>
        <w:rPr>
          <w:rFonts w:ascii="Arial" w:hAnsi="Arial" w:cs="Arial"/>
        </w:rPr>
      </w:pPr>
      <w:r>
        <w:rPr>
          <w:rFonts w:ascii="Arial" w:hAnsi="Arial" w:cs="Arial"/>
          <w:color w:val="000000"/>
        </w:rPr>
        <w:t>NHS England and NHS Improvement  </w:t>
      </w:r>
    </w:p>
    <w:p w:rsidR="00931D73" w:rsidRDefault="00931D73" w:rsidP="00931D73">
      <w:pPr>
        <w:pStyle w:val="wordsection1"/>
        <w:rPr>
          <w:rFonts w:ascii="Arial" w:hAnsi="Arial" w:cs="Arial"/>
        </w:rPr>
      </w:pPr>
      <w:r>
        <w:rPr>
          <w:rFonts w:ascii="Arial" w:hAnsi="Arial" w:cs="Arial"/>
        </w:rPr>
        <w:t> </w:t>
      </w:r>
    </w:p>
    <w:p w:rsidR="00931D73" w:rsidRDefault="00931D73" w:rsidP="00931D73">
      <w:pPr>
        <w:pStyle w:val="wordsection1"/>
        <w:outlineLvl w:val="0"/>
        <w:rPr>
          <w:rFonts w:ascii="Arial" w:hAnsi="Arial" w:cs="Arial"/>
        </w:rPr>
      </w:pPr>
      <w:r>
        <w:rPr>
          <w:rFonts w:ascii="Arial" w:hAnsi="Arial" w:cs="Arial"/>
          <w:b/>
          <w:bCs/>
          <w:lang w:val="en-US"/>
        </w:rPr>
        <w:t>From:</w:t>
      </w:r>
      <w:r>
        <w:rPr>
          <w:rFonts w:ascii="Arial" w:hAnsi="Arial" w:cs="Arial"/>
          <w:lang w:val="en-US"/>
        </w:rPr>
        <w:t xml:space="preserve"> PRICE, Terry (NHS ENGLAND &amp; NHS IMPROVEMENT - X24) </w:t>
      </w:r>
      <w:r>
        <w:rPr>
          <w:rFonts w:ascii="Arial" w:hAnsi="Arial" w:cs="Arial"/>
          <w:lang w:val="en-US"/>
        </w:rPr>
        <w:br/>
      </w:r>
      <w:r>
        <w:rPr>
          <w:rFonts w:ascii="Arial" w:hAnsi="Arial" w:cs="Arial"/>
          <w:b/>
          <w:bCs/>
          <w:lang w:val="en-US"/>
        </w:rPr>
        <w:t>Sent:</w:t>
      </w:r>
      <w:r>
        <w:rPr>
          <w:rFonts w:ascii="Arial" w:hAnsi="Arial" w:cs="Arial"/>
          <w:lang w:val="en-US"/>
        </w:rPr>
        <w:t xml:space="preserve"> 19 April 2021 09:43</w:t>
      </w:r>
      <w:r>
        <w:rPr>
          <w:rFonts w:ascii="Arial" w:hAnsi="Arial" w:cs="Arial"/>
          <w:lang w:val="en-US"/>
        </w:rPr>
        <w:br/>
      </w:r>
      <w:r>
        <w:rPr>
          <w:rFonts w:ascii="Arial" w:hAnsi="Arial" w:cs="Arial"/>
          <w:b/>
          <w:bCs/>
          <w:lang w:val="en-US"/>
        </w:rPr>
        <w:t>Subject:</w:t>
      </w:r>
      <w:r>
        <w:rPr>
          <w:rFonts w:ascii="Arial" w:hAnsi="Arial" w:cs="Arial"/>
          <w:lang w:val="en-US"/>
        </w:rPr>
        <w:t xml:space="preserve"> ST3s and visas - Home Office 12 month extension</w:t>
      </w:r>
    </w:p>
    <w:p w:rsidR="00931D73" w:rsidRDefault="00931D73" w:rsidP="00931D73">
      <w:pPr>
        <w:pStyle w:val="wordsection1"/>
        <w:rPr>
          <w:rFonts w:ascii="Arial" w:hAnsi="Arial" w:cs="Arial"/>
        </w:rPr>
      </w:pPr>
      <w:r>
        <w:rPr>
          <w:rFonts w:ascii="Arial" w:hAnsi="Arial" w:cs="Arial"/>
        </w:rPr>
        <w:t> </w:t>
      </w:r>
    </w:p>
    <w:p w:rsidR="00931D73" w:rsidRDefault="00931D73" w:rsidP="00931D73">
      <w:pPr>
        <w:pStyle w:val="wordsection1"/>
        <w:rPr>
          <w:rFonts w:ascii="Arial" w:hAnsi="Arial" w:cs="Arial"/>
        </w:rPr>
      </w:pPr>
      <w:r>
        <w:rPr>
          <w:rFonts w:ascii="Arial" w:hAnsi="Arial" w:cs="Arial"/>
        </w:rPr>
        <w:t>Dear all,</w:t>
      </w:r>
    </w:p>
    <w:p w:rsidR="00931D73" w:rsidRDefault="00931D73" w:rsidP="00931D73">
      <w:pPr>
        <w:pStyle w:val="wordsection1"/>
        <w:rPr>
          <w:rFonts w:ascii="Arial" w:hAnsi="Arial" w:cs="Arial"/>
        </w:rPr>
      </w:pPr>
      <w:r>
        <w:rPr>
          <w:rFonts w:ascii="Arial" w:hAnsi="Arial" w:cs="Arial"/>
        </w:rPr>
        <w:t> </w:t>
      </w:r>
    </w:p>
    <w:p w:rsidR="00931D73" w:rsidRDefault="00931D73" w:rsidP="00931D73">
      <w:pPr>
        <w:pStyle w:val="wordsection1"/>
        <w:rPr>
          <w:rFonts w:ascii="Arial" w:hAnsi="Arial" w:cs="Arial"/>
        </w:rPr>
      </w:pPr>
      <w:r>
        <w:rPr>
          <w:rFonts w:ascii="Arial" w:hAnsi="Arial" w:cs="Arial"/>
        </w:rPr>
        <w:t>You may have noted that the Home Office recently announced that due to the pandemic they would be offering an automatic 12 month visa extension this year for international staff working in the NHS.</w:t>
      </w:r>
    </w:p>
    <w:p w:rsidR="00931D73" w:rsidRDefault="00931D73" w:rsidP="00931D73">
      <w:pPr>
        <w:pStyle w:val="wordsection1"/>
        <w:rPr>
          <w:rFonts w:ascii="Arial" w:hAnsi="Arial" w:cs="Arial"/>
        </w:rPr>
      </w:pPr>
      <w:r>
        <w:rPr>
          <w:rFonts w:ascii="Arial" w:hAnsi="Arial" w:cs="Arial"/>
        </w:rPr>
        <w:t> </w:t>
      </w:r>
    </w:p>
    <w:p w:rsidR="00931D73" w:rsidRDefault="00931D73" w:rsidP="00931D73">
      <w:pPr>
        <w:pStyle w:val="wordsection1"/>
        <w:rPr>
          <w:rFonts w:ascii="Arial" w:hAnsi="Arial" w:cs="Arial"/>
        </w:rPr>
      </w:pPr>
      <w:r>
        <w:rPr>
          <w:rFonts w:ascii="Arial" w:hAnsi="Arial" w:cs="Arial"/>
        </w:rPr>
        <w:t>Although welcome this does seem to be causing some confusion amongst GP trainees, and I thought it would be helpful to clarify the rules in case you receive any queries on this.</w:t>
      </w:r>
    </w:p>
    <w:p w:rsidR="00931D73" w:rsidRDefault="00931D73" w:rsidP="00931D73">
      <w:pPr>
        <w:pStyle w:val="wordsection1"/>
        <w:rPr>
          <w:rFonts w:ascii="Arial" w:hAnsi="Arial" w:cs="Arial"/>
        </w:rPr>
      </w:pPr>
      <w:r>
        <w:rPr>
          <w:rFonts w:ascii="Arial" w:hAnsi="Arial" w:cs="Arial"/>
        </w:rPr>
        <w:t> </w:t>
      </w:r>
    </w:p>
    <w:p w:rsidR="00931D73" w:rsidRDefault="00931D73" w:rsidP="00931D73">
      <w:pPr>
        <w:pStyle w:val="wordsection1"/>
        <w:rPr>
          <w:rFonts w:ascii="Arial" w:hAnsi="Arial" w:cs="Arial"/>
        </w:rPr>
      </w:pPr>
      <w:r>
        <w:rPr>
          <w:rFonts w:ascii="Arial" w:hAnsi="Arial" w:cs="Arial"/>
        </w:rPr>
        <w:t xml:space="preserve">Unfortunately the 12 month extension </w:t>
      </w:r>
      <w:r>
        <w:rPr>
          <w:rFonts w:ascii="Arial" w:hAnsi="Arial" w:cs="Arial"/>
          <w:b/>
          <w:bCs/>
        </w:rPr>
        <w:t>does not</w:t>
      </w:r>
      <w:r>
        <w:rPr>
          <w:rFonts w:ascii="Arial" w:hAnsi="Arial" w:cs="Arial"/>
        </w:rPr>
        <w:t xml:space="preserve"> apply to those ST3s who will be completing their GP training this year. It only benefits those international staff that will be remaining with the same employer and sponsor. Obviously this does not apply to ST3s because HEE is not currently able to act as their sponsor once they obtain their CCT. ST3s obtaining their CCTs in the summer will still need to obtain a new visa with </w:t>
      </w:r>
      <w:proofErr w:type="spellStart"/>
      <w:proofErr w:type="gramStart"/>
      <w:r>
        <w:rPr>
          <w:rFonts w:ascii="Arial" w:hAnsi="Arial" w:cs="Arial"/>
        </w:rPr>
        <w:t>a</w:t>
      </w:r>
      <w:proofErr w:type="spellEnd"/>
      <w:proofErr w:type="gramEnd"/>
      <w:r>
        <w:rPr>
          <w:rFonts w:ascii="Arial" w:hAnsi="Arial" w:cs="Arial"/>
        </w:rPr>
        <w:t xml:space="preserve"> employer able to offer sponsorship.</w:t>
      </w:r>
    </w:p>
    <w:p w:rsidR="00931D73" w:rsidRDefault="00931D73" w:rsidP="00931D73">
      <w:pPr>
        <w:pStyle w:val="wordsection1"/>
        <w:rPr>
          <w:rFonts w:ascii="Arial" w:hAnsi="Arial" w:cs="Arial"/>
        </w:rPr>
      </w:pPr>
      <w:r>
        <w:rPr>
          <w:rFonts w:ascii="Arial" w:hAnsi="Arial" w:cs="Arial"/>
        </w:rPr>
        <w:t> </w:t>
      </w:r>
    </w:p>
    <w:p w:rsidR="00931D73" w:rsidRDefault="00931D73" w:rsidP="00931D73">
      <w:pPr>
        <w:pStyle w:val="wordsection1"/>
        <w:rPr>
          <w:rFonts w:ascii="Arial" w:hAnsi="Arial" w:cs="Arial"/>
        </w:rPr>
      </w:pPr>
      <w:r>
        <w:rPr>
          <w:rFonts w:ascii="Arial" w:hAnsi="Arial" w:cs="Arial"/>
        </w:rPr>
        <w:t>The 12 month visa extension does however benefit any ST3 that extends their GP training and has to delay their CCT date – in these circumstances the ST3 will be eligible for the 12 month visa extension and will not therefore need to fund a new visa to cover their extended training period.</w:t>
      </w:r>
    </w:p>
    <w:p w:rsidR="00931D73" w:rsidRDefault="00931D73" w:rsidP="00931D73">
      <w:pPr>
        <w:pStyle w:val="wordsection1"/>
        <w:rPr>
          <w:rFonts w:ascii="Arial" w:hAnsi="Arial" w:cs="Arial"/>
        </w:rPr>
      </w:pPr>
      <w:r>
        <w:rPr>
          <w:rFonts w:ascii="Arial" w:hAnsi="Arial" w:cs="Arial"/>
        </w:rPr>
        <w:t> </w:t>
      </w:r>
    </w:p>
    <w:p w:rsidR="00931D73" w:rsidRDefault="00931D73" w:rsidP="00931D73">
      <w:pPr>
        <w:pStyle w:val="wordsection1"/>
        <w:rPr>
          <w:rFonts w:ascii="Arial" w:hAnsi="Arial" w:cs="Arial"/>
        </w:rPr>
      </w:pPr>
      <w:r>
        <w:rPr>
          <w:rFonts w:ascii="Arial" w:hAnsi="Arial" w:cs="Arial"/>
        </w:rPr>
        <w:t xml:space="preserve">We’ll be </w:t>
      </w:r>
      <w:proofErr w:type="gramStart"/>
      <w:r>
        <w:rPr>
          <w:rFonts w:ascii="Arial" w:hAnsi="Arial" w:cs="Arial"/>
        </w:rPr>
        <w:t>make</w:t>
      </w:r>
      <w:proofErr w:type="gramEnd"/>
      <w:r>
        <w:rPr>
          <w:rFonts w:ascii="Arial" w:hAnsi="Arial" w:cs="Arial"/>
        </w:rPr>
        <w:t xml:space="preserve"> sure we build this messaging into our planned </w:t>
      </w:r>
      <w:proofErr w:type="spellStart"/>
      <w:r>
        <w:rPr>
          <w:rFonts w:ascii="Arial" w:hAnsi="Arial" w:cs="Arial"/>
        </w:rPr>
        <w:t>comms</w:t>
      </w:r>
      <w:proofErr w:type="spellEnd"/>
      <w:r>
        <w:rPr>
          <w:rFonts w:ascii="Arial" w:hAnsi="Arial" w:cs="Arial"/>
        </w:rPr>
        <w:t xml:space="preserve"> and engagement with sponsored ST3s over the next few months.</w:t>
      </w:r>
    </w:p>
    <w:p w:rsidR="00931D73" w:rsidRDefault="00931D73" w:rsidP="00931D73">
      <w:pPr>
        <w:pStyle w:val="wordsection1"/>
        <w:rPr>
          <w:rFonts w:ascii="Arial" w:hAnsi="Arial" w:cs="Arial"/>
        </w:rPr>
      </w:pPr>
      <w:r>
        <w:rPr>
          <w:rFonts w:ascii="Arial" w:hAnsi="Arial" w:cs="Arial"/>
        </w:rPr>
        <w:t> </w:t>
      </w:r>
    </w:p>
    <w:p w:rsidR="00931D73" w:rsidRDefault="00931D73" w:rsidP="00931D73">
      <w:pPr>
        <w:pStyle w:val="wordsection1"/>
        <w:rPr>
          <w:rFonts w:ascii="Arial" w:hAnsi="Arial" w:cs="Arial"/>
        </w:rPr>
      </w:pPr>
      <w:r>
        <w:rPr>
          <w:rFonts w:ascii="Arial" w:hAnsi="Arial" w:cs="Arial"/>
        </w:rPr>
        <w:t>Please do let me know if you have any questions.</w:t>
      </w:r>
    </w:p>
    <w:p w:rsidR="00931D73" w:rsidRDefault="00931D73" w:rsidP="00931D73">
      <w:pPr>
        <w:pStyle w:val="wordsection1"/>
        <w:rPr>
          <w:rFonts w:ascii="Arial" w:hAnsi="Arial" w:cs="Arial"/>
        </w:rPr>
      </w:pPr>
      <w:r>
        <w:rPr>
          <w:rFonts w:ascii="Arial" w:hAnsi="Arial" w:cs="Arial"/>
        </w:rPr>
        <w:t> </w:t>
      </w:r>
    </w:p>
    <w:p w:rsidR="00931D73" w:rsidRDefault="00931D73" w:rsidP="00931D73">
      <w:pPr>
        <w:pStyle w:val="wordsection1"/>
        <w:rPr>
          <w:rFonts w:ascii="Arial" w:hAnsi="Arial" w:cs="Arial"/>
        </w:rPr>
      </w:pPr>
      <w:r>
        <w:rPr>
          <w:rFonts w:ascii="Arial" w:hAnsi="Arial" w:cs="Arial"/>
        </w:rPr>
        <w:t>Kind regards,</w:t>
      </w:r>
    </w:p>
    <w:p w:rsidR="00931D73" w:rsidRDefault="00931D73" w:rsidP="00931D73">
      <w:pPr>
        <w:pStyle w:val="wordsection1"/>
        <w:rPr>
          <w:rFonts w:ascii="Arial" w:hAnsi="Arial" w:cs="Arial"/>
        </w:rPr>
      </w:pPr>
      <w:r>
        <w:rPr>
          <w:rFonts w:ascii="Arial" w:hAnsi="Arial" w:cs="Arial"/>
        </w:rPr>
        <w:t> </w:t>
      </w:r>
    </w:p>
    <w:p w:rsidR="00931D73" w:rsidRDefault="00931D73" w:rsidP="00931D73">
      <w:pPr>
        <w:pStyle w:val="wordsection1"/>
        <w:rPr>
          <w:rFonts w:ascii="Arial" w:hAnsi="Arial" w:cs="Arial"/>
        </w:rPr>
      </w:pPr>
      <w:r>
        <w:rPr>
          <w:rFonts w:ascii="Arial" w:hAnsi="Arial" w:cs="Arial"/>
          <w:b/>
          <w:bCs/>
          <w:color w:val="000000"/>
        </w:rPr>
        <w:t>Terry Price</w:t>
      </w:r>
    </w:p>
    <w:p w:rsidR="00931D73" w:rsidRDefault="00931D73" w:rsidP="00931D73">
      <w:pPr>
        <w:pStyle w:val="wordsection1"/>
        <w:rPr>
          <w:rFonts w:ascii="Arial" w:hAnsi="Arial" w:cs="Arial"/>
        </w:rPr>
      </w:pPr>
      <w:r>
        <w:rPr>
          <w:rFonts w:ascii="Arial" w:hAnsi="Arial" w:cs="Arial"/>
          <w:b/>
          <w:bCs/>
          <w:color w:val="000000"/>
        </w:rPr>
        <w:t>Programme and Policy Manager (GP Recruitment)</w:t>
      </w:r>
    </w:p>
    <w:p w:rsidR="00931D73" w:rsidRDefault="00931D73" w:rsidP="00931D73">
      <w:pPr>
        <w:pStyle w:val="wordsection1"/>
        <w:rPr>
          <w:rFonts w:ascii="Arial" w:hAnsi="Arial" w:cs="Arial"/>
        </w:rPr>
      </w:pPr>
      <w:r>
        <w:rPr>
          <w:rFonts w:ascii="Arial" w:hAnsi="Arial" w:cs="Arial"/>
          <w:color w:val="000000"/>
        </w:rPr>
        <w:lastRenderedPageBreak/>
        <w:t xml:space="preserve">NHS England and NHS Improvement </w:t>
      </w:r>
    </w:p>
    <w:p w:rsidR="00931D73" w:rsidRDefault="00931D73" w:rsidP="00931D73">
      <w:pPr>
        <w:pStyle w:val="wordsection1"/>
        <w:rPr>
          <w:rFonts w:ascii="Arial" w:hAnsi="Arial" w:cs="Arial"/>
        </w:rPr>
      </w:pPr>
      <w:proofErr w:type="gramStart"/>
      <w:r>
        <w:rPr>
          <w:rFonts w:ascii="Arial" w:hAnsi="Arial" w:cs="Arial"/>
          <w:color w:val="000000"/>
        </w:rPr>
        <w:t>m</w:t>
      </w:r>
      <w:proofErr w:type="gramEnd"/>
      <w:r>
        <w:rPr>
          <w:rFonts w:ascii="Arial" w:hAnsi="Arial" w:cs="Arial"/>
          <w:color w:val="000000"/>
        </w:rPr>
        <w:t>: 07568431578</w:t>
      </w:r>
      <w:r>
        <w:rPr>
          <w:rFonts w:ascii="Arial" w:hAnsi="Arial" w:cs="Arial"/>
          <w:color w:val="000000"/>
        </w:rPr>
        <w:br/>
        <w:t xml:space="preserve">e: </w:t>
      </w:r>
      <w:hyperlink r:id="rId5" w:history="1">
        <w:r>
          <w:rPr>
            <w:rStyle w:val="Hyperlink"/>
            <w:rFonts w:ascii="Arial" w:hAnsi="Arial" w:cs="Arial"/>
            <w:color w:val="0000FF"/>
          </w:rPr>
          <w:t>terry.price1@nhs.net</w:t>
        </w:r>
      </w:hyperlink>
      <w:r>
        <w:rPr>
          <w:rFonts w:ascii="Arial" w:hAnsi="Arial" w:cs="Arial"/>
          <w:color w:val="000000"/>
        </w:rPr>
        <w:t xml:space="preserve"> </w:t>
      </w:r>
    </w:p>
    <w:p w:rsidR="00931D73" w:rsidRDefault="00931D73" w:rsidP="00931D73">
      <w:pPr>
        <w:pStyle w:val="wordsection1"/>
        <w:rPr>
          <w:rFonts w:ascii="Arial" w:hAnsi="Arial" w:cs="Arial"/>
        </w:rPr>
      </w:pPr>
      <w:proofErr w:type="gramStart"/>
      <w:r>
        <w:rPr>
          <w:rFonts w:ascii="Arial" w:hAnsi="Arial" w:cs="Arial"/>
        </w:rPr>
        <w:t>w</w:t>
      </w:r>
      <w:proofErr w:type="gramEnd"/>
      <w:r>
        <w:rPr>
          <w:rFonts w:ascii="Arial" w:hAnsi="Arial" w:cs="Arial"/>
        </w:rPr>
        <w:t xml:space="preserve">: </w:t>
      </w:r>
      <w:hyperlink r:id="rId6" w:history="1">
        <w:r>
          <w:rPr>
            <w:rStyle w:val="Hyperlink"/>
            <w:rFonts w:ascii="Arial" w:hAnsi="Arial" w:cs="Arial"/>
            <w:color w:val="0000FF"/>
          </w:rPr>
          <w:t>www.england.nhs.uk</w:t>
        </w:r>
      </w:hyperlink>
      <w:r>
        <w:rPr>
          <w:rFonts w:ascii="Arial" w:hAnsi="Arial" w:cs="Arial"/>
        </w:rPr>
        <w:t xml:space="preserve"> and </w:t>
      </w:r>
      <w:hyperlink r:id="rId7" w:history="1">
        <w:r>
          <w:rPr>
            <w:rStyle w:val="Hyperlink"/>
            <w:rFonts w:ascii="Arial" w:hAnsi="Arial" w:cs="Arial"/>
            <w:color w:val="0000FF"/>
          </w:rPr>
          <w:t>www.improvement.nhs.uk</w:t>
        </w:r>
      </w:hyperlink>
    </w:p>
    <w:p w:rsidR="00931D73" w:rsidRDefault="00931D73" w:rsidP="00931D73">
      <w:pPr>
        <w:pStyle w:val="wordsection1"/>
        <w:rPr>
          <w:rFonts w:ascii="Arial" w:hAnsi="Arial" w:cs="Arial"/>
        </w:rPr>
      </w:pPr>
      <w:r>
        <w:rPr>
          <w:rFonts w:ascii="Arial" w:hAnsi="Arial" w:cs="Arial"/>
          <w:color w:val="000000"/>
        </w:rPr>
        <w:t>4E40 | Quarry House | NHS England | Leeds| West Yorkshire | LS2 7UE</w:t>
      </w:r>
    </w:p>
    <w:p w:rsidR="00931D73" w:rsidRDefault="00931D73" w:rsidP="00931D73">
      <w:pPr>
        <w:pStyle w:val="wordsection1"/>
        <w:rPr>
          <w:rFonts w:ascii="Arial" w:hAnsi="Arial" w:cs="Arial"/>
        </w:rPr>
      </w:pPr>
      <w:r>
        <w:rPr>
          <w:rFonts w:ascii="Arial" w:hAnsi="Arial" w:cs="Arial"/>
          <w:b/>
          <w:bCs/>
          <w:color w:val="000000"/>
        </w:rPr>
        <w:t>Please note that I usually work flexibly and may not be contactable in the afternoon after 2pm</w:t>
      </w:r>
    </w:p>
    <w:p w:rsidR="00BF0035" w:rsidRDefault="00931D73"/>
    <w:sectPr w:rsidR="00BF00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17"/>
    <w:rsid w:val="003155BE"/>
    <w:rsid w:val="006415EC"/>
    <w:rsid w:val="00931D73"/>
    <w:rsid w:val="00CE5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D73"/>
    <w:rPr>
      <w:color w:val="0563C1"/>
      <w:u w:val="single"/>
    </w:rPr>
  </w:style>
  <w:style w:type="character" w:customStyle="1" w:styleId="wordsection1Char">
    <w:name w:val="wordsection1 Char"/>
    <w:basedOn w:val="DefaultParagraphFont"/>
    <w:link w:val="wordsection1"/>
    <w:uiPriority w:val="99"/>
    <w:locked/>
    <w:rsid w:val="00931D73"/>
    <w:rPr>
      <w:rFonts w:ascii="Calibri" w:hAnsi="Calibri" w:cs="Calibri"/>
    </w:rPr>
  </w:style>
  <w:style w:type="paragraph" w:customStyle="1" w:styleId="wordsection1">
    <w:name w:val="wordsection1"/>
    <w:basedOn w:val="Normal"/>
    <w:link w:val="wordsection1Char"/>
    <w:uiPriority w:val="99"/>
    <w:rsid w:val="00931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D73"/>
    <w:rPr>
      <w:color w:val="0563C1"/>
      <w:u w:val="single"/>
    </w:rPr>
  </w:style>
  <w:style w:type="character" w:customStyle="1" w:styleId="wordsection1Char">
    <w:name w:val="wordsection1 Char"/>
    <w:basedOn w:val="DefaultParagraphFont"/>
    <w:link w:val="wordsection1"/>
    <w:uiPriority w:val="99"/>
    <w:locked/>
    <w:rsid w:val="00931D73"/>
    <w:rPr>
      <w:rFonts w:ascii="Calibri" w:hAnsi="Calibri" w:cs="Calibri"/>
    </w:rPr>
  </w:style>
  <w:style w:type="paragraph" w:customStyle="1" w:styleId="wordsection1">
    <w:name w:val="wordsection1"/>
    <w:basedOn w:val="Normal"/>
    <w:link w:val="wordsection1Char"/>
    <w:uiPriority w:val="99"/>
    <w:rsid w:val="0093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22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provement.nhs.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ngland.nhs.uk/" TargetMode="External"/><Relationship Id="rId5" Type="http://schemas.openxmlformats.org/officeDocument/2006/relationships/hyperlink" Target="mailto:terry.price1@nh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Dom (Banes CCG)</dc:creator>
  <cp:lastModifiedBy>Hall Dom (Banes CCG)</cp:lastModifiedBy>
  <cp:revision>2</cp:revision>
  <dcterms:created xsi:type="dcterms:W3CDTF">2021-04-23T12:59:00Z</dcterms:created>
  <dcterms:modified xsi:type="dcterms:W3CDTF">2021-04-23T12:59:00Z</dcterms:modified>
</cp:coreProperties>
</file>