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889DA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6BAAE3D1" wp14:editId="15F2B1E7">
            <wp:extent cx="5731510" cy="1592583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24DE" w14:textId="77777777" w:rsidR="00BD7D40" w:rsidRDefault="005206DE">
      <w:pPr>
        <w:pStyle w:val="Title1"/>
      </w:pPr>
      <w:r>
        <w:t>South West</w:t>
      </w:r>
      <w:r>
        <w:t> </w:t>
      </w:r>
      <w:r>
        <w:t>Safeguarding Bulletin - Issue 11</w:t>
      </w:r>
    </w:p>
    <w:p w14:paraId="2B9C4D17" w14:textId="77777777" w:rsidR="00BD7D40" w:rsidRDefault="005206DE">
      <w:pPr>
        <w:pStyle w:val="Heading1"/>
      </w:pPr>
      <w:r>
        <w:t>Children and Young People Safeguarding</w:t>
      </w:r>
    </w:p>
    <w:p w14:paraId="2646292C" w14:textId="77777777" w:rsidR="00BD7D40" w:rsidRDefault="005206DE">
      <w:pPr>
        <w:pStyle w:val="Normal1"/>
      </w:pPr>
      <w:r>
        <w:rPr>
          <w:rStyle w:val="Strong1"/>
        </w:rPr>
        <w:t>Working Together Safeguarding Children Reforms Newsletter - September 2021</w:t>
      </w:r>
    </w:p>
    <w:p w14:paraId="6CA65134" w14:textId="77777777" w:rsidR="00BD7D40" w:rsidRDefault="005206DE">
      <w:pPr>
        <w:pStyle w:val="Normal1"/>
      </w:pPr>
      <w:r>
        <w:t>A new cross-agency newsletter has been produced to support professionals working within local safeguarding children's partnerships (LSCPs) implementing the 'Working Together 18' partnership reforms.</w:t>
      </w:r>
    </w:p>
    <w:p w14:paraId="43861806" w14:textId="77777777" w:rsidR="00BD7D40" w:rsidRDefault="005206DE">
      <w:pPr>
        <w:pStyle w:val="Normal1"/>
      </w:pPr>
      <w:r>
        <w:t xml:space="preserve">This </w:t>
      </w:r>
      <w:hyperlink r:id="rId6">
        <w:r>
          <w:rPr>
            <w:rStyle w:val="SwayHyperlink"/>
          </w:rPr>
          <w:t>first issue</w:t>
        </w:r>
      </w:hyperlink>
      <w:r>
        <w:t> </w:t>
      </w:r>
      <w:r>
        <w:t>includes an introduction to the facilitators, Integrated Care Systems, The National Panel Newsletter and more.</w:t>
      </w:r>
    </w:p>
    <w:p w14:paraId="0A5479D2" w14:textId="77777777" w:rsidR="00BD7D40" w:rsidRDefault="00BD7D40">
      <w:pPr>
        <w:pStyle w:val="Heading1"/>
      </w:pPr>
    </w:p>
    <w:p w14:paraId="65D22662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1A9FB0D4" wp14:editId="7B4F7A8C">
            <wp:extent cx="2266950" cy="1905000"/>
            <wp:effectExtent l="0" t="0" r="0" b="0"/>
            <wp:docPr id="2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672D" w14:textId="77777777" w:rsidR="00BD7D40" w:rsidRDefault="00BD7D40">
      <w:pPr>
        <w:pStyle w:val="Normal1"/>
      </w:pPr>
    </w:p>
    <w:p w14:paraId="7EDE0090" w14:textId="77777777" w:rsidR="00BD7D40" w:rsidRDefault="00BD7D40">
      <w:pPr>
        <w:pStyle w:val="Normal1"/>
      </w:pPr>
    </w:p>
    <w:p w14:paraId="25C87EA3" w14:textId="77777777" w:rsidR="00BD7D40" w:rsidRDefault="005206DE">
      <w:pPr>
        <w:pStyle w:val="Normal1"/>
      </w:pPr>
      <w:r>
        <w:t xml:space="preserve">NHS Digital have shared the </w:t>
      </w:r>
      <w:hyperlink r:id="rId8">
        <w:r>
          <w:rPr>
            <w:rStyle w:val="BoldHyperlink"/>
          </w:rPr>
          <w:t>August CP-IS Bulletin</w:t>
        </w:r>
        <w:r>
          <w:rPr>
            <w:rStyle w:val="SwayHyperlink"/>
          </w:rPr>
          <w:t xml:space="preserve"> </w:t>
        </w:r>
      </w:hyperlink>
      <w:r>
        <w:t>which</w:t>
      </w:r>
      <w:r>
        <w:t> </w:t>
      </w:r>
      <w:r>
        <w:t>contains the fabulous news that</w:t>
      </w:r>
      <w:r>
        <w:t> </w:t>
      </w:r>
      <w:r>
        <w:t>as of 22nd July 2021, 100% CP-IS deployment across every local authority within England was achieved!</w:t>
      </w:r>
      <w:r>
        <w:t> </w:t>
      </w:r>
      <w:r>
        <w:t xml:space="preserve"> </w:t>
      </w:r>
    </w:p>
    <w:p w14:paraId="17AF0377" w14:textId="77777777" w:rsidR="00BD7D40" w:rsidRDefault="005206DE">
      <w:pPr>
        <w:pStyle w:val="Heading1"/>
      </w:pPr>
      <w:r>
        <w:lastRenderedPageBreak/>
        <w:t>Adult Sa</w:t>
      </w:r>
      <w:r>
        <w:t>feguarding</w:t>
      </w:r>
    </w:p>
    <w:p w14:paraId="3024B450" w14:textId="77777777" w:rsidR="00BD7D40" w:rsidRDefault="005206DE">
      <w:pPr>
        <w:pStyle w:val="Normal1"/>
      </w:pPr>
      <w:r>
        <w:rPr>
          <w:rStyle w:val="Strong1"/>
        </w:rPr>
        <w:t>How to use legal powers to safeguard highly vulnerable dependent drinkers in England and Wales</w:t>
      </w:r>
    </w:p>
    <w:p w14:paraId="0B2630DD" w14:textId="77777777" w:rsidR="00BD7D40" w:rsidRDefault="005206DE">
      <w:pPr>
        <w:pStyle w:val="Normal1"/>
      </w:pPr>
      <w:r>
        <w:t>Over the past eighteen months, as part of</w:t>
      </w:r>
      <w:r>
        <w:t> </w:t>
      </w:r>
      <w:r>
        <w:t>Alcohol Change UK's work, Professor Michael Preston-Shoot and Mike Ward</w:t>
      </w:r>
      <w:r>
        <w:t> </w:t>
      </w:r>
      <w:r>
        <w:t>have produced</w:t>
      </w:r>
      <w:r>
        <w:t> </w:t>
      </w:r>
      <w:hyperlink r:id="rId9">
        <w:r>
          <w:rPr>
            <w:rStyle w:val="SwayHyperlink"/>
          </w:rPr>
          <w:t>guidance</w:t>
        </w:r>
      </w:hyperlink>
      <w:r>
        <w:t xml:space="preserve"> aimed to help professionals in England and Wales to use legal frameworks to manage and protect</w:t>
      </w:r>
      <w:r>
        <w:t> </w:t>
      </w:r>
      <w:r>
        <w:t xml:space="preserve">vulnerable, chronic, dependent drinkers. </w:t>
      </w:r>
    </w:p>
    <w:p w14:paraId="532D52EB" w14:textId="77777777" w:rsidR="00BD7D40" w:rsidRDefault="005206DE">
      <w:pPr>
        <w:pStyle w:val="Normal1"/>
      </w:pPr>
      <w:r>
        <w:t>This is a shareable document for all staff who en</w:t>
      </w:r>
      <w:r>
        <w:t>counter people who are at risk of alcohol-related harm.</w:t>
      </w:r>
      <w:r>
        <w:t> </w:t>
      </w:r>
      <w:r>
        <w:t xml:space="preserve"> </w:t>
      </w:r>
    </w:p>
    <w:p w14:paraId="0CD2E9E6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331D3C47" wp14:editId="039E4D88">
            <wp:extent cx="2865755" cy="1481010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4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DEF2" w14:textId="77777777" w:rsidR="00BD7D40" w:rsidRDefault="005206DE">
      <w:pPr>
        <w:pStyle w:val="Normal1"/>
      </w:pPr>
      <w:r>
        <w:rPr>
          <w:rStyle w:val="Strong1"/>
        </w:rPr>
        <w:t>The Health, Wellbeing and Safeguarding Needs of Individuals Seeking Asylum</w:t>
      </w:r>
    </w:p>
    <w:p w14:paraId="1C6C9AD8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6B1116CC" wp14:editId="09A47963">
            <wp:extent cx="2865755" cy="1592086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59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1B67" w14:textId="77777777" w:rsidR="00BD7D40" w:rsidRDefault="005206DE">
      <w:pPr>
        <w:pStyle w:val="Normal1"/>
      </w:pPr>
      <w:r>
        <w:t>Safeguarding Adults National Network (SANN) have commissioned</w:t>
      </w:r>
      <w:r>
        <w:t> </w:t>
      </w:r>
      <w:r>
        <w:t xml:space="preserve">a </w:t>
      </w:r>
      <w:hyperlink r:id="rId12">
        <w:r>
          <w:rPr>
            <w:rStyle w:val="SwayHyperlink"/>
          </w:rPr>
          <w:t xml:space="preserve">report </w:t>
        </w:r>
      </w:hyperlink>
      <w:r>
        <w:t>focusing on key national findings and recommendations in relation to the health, wellbeing and safeguarding needs of individuals seeking asylum.</w:t>
      </w:r>
      <w:r>
        <w:t> </w:t>
      </w:r>
      <w:r>
        <w:t xml:space="preserve"> SANN commissioned the report following an After-Action Review looking at safegua</w:t>
      </w:r>
      <w:r>
        <w:t>rding adults in the context of the Covid-19 pandemic.</w:t>
      </w:r>
      <w:r>
        <w:t> </w:t>
      </w:r>
      <w:r>
        <w:t xml:space="preserve"> The After-Action Review highlighted concerns in relation to the health and well-being of those seeking asylum and how systems responded, particularly during times of immense pressures and brought by th</w:t>
      </w:r>
      <w:r>
        <w:t>e pandemic on all sectors.</w:t>
      </w:r>
    </w:p>
    <w:p w14:paraId="1390E41C" w14:textId="77777777" w:rsidR="00BD7D40" w:rsidRDefault="005206DE">
      <w:pPr>
        <w:pStyle w:val="Heading1"/>
      </w:pPr>
      <w:r>
        <w:lastRenderedPageBreak/>
        <w:t>Contextual Safeguarding</w:t>
      </w:r>
    </w:p>
    <w:p w14:paraId="388BC7A9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05D18663" wp14:editId="521D3903">
            <wp:extent cx="2190750" cy="1905000"/>
            <wp:effectExtent l="0" t="0" r="0" b="0"/>
            <wp:docPr id="5" name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6ECA" w14:textId="77777777" w:rsidR="00BD7D40" w:rsidRDefault="00BD7D40">
      <w:pPr>
        <w:pStyle w:val="Normal1"/>
      </w:pPr>
    </w:p>
    <w:p w14:paraId="31E237C4" w14:textId="77777777" w:rsidR="00BD7D40" w:rsidRDefault="00BD7D40">
      <w:pPr>
        <w:pStyle w:val="Normal1"/>
      </w:pPr>
    </w:p>
    <w:p w14:paraId="4E8221C2" w14:textId="77777777" w:rsidR="00BD7D40" w:rsidRDefault="00BD7D40">
      <w:pPr>
        <w:pStyle w:val="Normal1"/>
      </w:pPr>
    </w:p>
    <w:p w14:paraId="7155FB39" w14:textId="77777777" w:rsidR="00BD7D40" w:rsidRDefault="005206DE">
      <w:pPr>
        <w:pStyle w:val="Normal1"/>
      </w:pPr>
      <w:r>
        <w:t xml:space="preserve">Bournemouth University have recently launched a Mental Capacity Toolkit aimed at supporting nurses and other practitioners in their understanding and duties under the HRA and MCA. </w:t>
      </w:r>
    </w:p>
    <w:p w14:paraId="0A939B31" w14:textId="77777777" w:rsidR="00BD7D40" w:rsidRDefault="005206DE">
      <w:pPr>
        <w:pStyle w:val="Normal1"/>
      </w:pPr>
      <w:hyperlink r:id="rId14">
        <w:r>
          <w:rPr>
            <w:rStyle w:val="SwayHyperlink"/>
          </w:rPr>
          <w:t>This product</w:t>
        </w:r>
      </w:hyperlink>
      <w:r>
        <w:t xml:space="preserve"> is </w:t>
      </w:r>
      <w:r>
        <w:rPr>
          <w:rStyle w:val="Strong1"/>
        </w:rPr>
        <w:t>free</w:t>
      </w:r>
      <w:r>
        <w:t xml:space="preserve"> and has been funded through the Burdett Trust for Nursing. </w:t>
      </w:r>
    </w:p>
    <w:p w14:paraId="5BB5666A" w14:textId="77777777" w:rsidR="00BD7D40" w:rsidRDefault="005206DE">
      <w:pPr>
        <w:pStyle w:val="Normal1"/>
      </w:pPr>
      <w:r>
        <w:rPr>
          <w:rStyle w:val="Strong1"/>
        </w:rPr>
        <w:t>The latest from the Social Care Institute for Excellence</w:t>
      </w:r>
    </w:p>
    <w:p w14:paraId="5926D283" w14:textId="77777777" w:rsidR="00BD7D40" w:rsidRDefault="005206DE">
      <w:pPr>
        <w:pStyle w:val="Normal1"/>
      </w:pPr>
      <w:r>
        <w:t>The latest</w:t>
      </w:r>
      <w:r>
        <w:t> </w:t>
      </w:r>
      <w:hyperlink r:id="rId15">
        <w:r>
          <w:rPr>
            <w:rStyle w:val="SwayHyperlink"/>
          </w:rPr>
          <w:t>edition</w:t>
        </w:r>
      </w:hyperlink>
      <w:r>
        <w:t xml:space="preserve"> of </w:t>
      </w:r>
      <w:proofErr w:type="spellStart"/>
      <w:r>
        <w:t>SCIELine</w:t>
      </w:r>
      <w:proofErr w:type="spellEnd"/>
      <w:r>
        <w:t xml:space="preserve"> is now available and shares updates around the Introduction to the Care Act 2014,</w:t>
      </w:r>
      <w:r>
        <w:t> </w:t>
      </w:r>
      <w:r>
        <w:t xml:space="preserve">Dementia Awareness and Good Practice in Safeguarding training amongst others along with a </w:t>
      </w:r>
      <w:hyperlink r:id="rId16">
        <w:r>
          <w:rPr>
            <w:rStyle w:val="SwayHyperlink"/>
          </w:rPr>
          <w:t xml:space="preserve">special edition </w:t>
        </w:r>
      </w:hyperlink>
      <w:r>
        <w:t>to celebrate their 20th anniversary!</w:t>
      </w:r>
    </w:p>
    <w:p w14:paraId="4166DBE8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46211902" wp14:editId="7EC9314C">
            <wp:extent cx="2865755" cy="956721"/>
            <wp:effectExtent l="0" t="0" r="0" b="0"/>
            <wp:docPr id="6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95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37D6" w14:textId="77777777" w:rsidR="00BD7D40" w:rsidRDefault="00BD7D40">
      <w:pPr>
        <w:pStyle w:val="Heading1"/>
      </w:pPr>
    </w:p>
    <w:p w14:paraId="3CDDDD71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07752D12" wp14:editId="354EB3C7">
            <wp:extent cx="2865755" cy="1623657"/>
            <wp:effectExtent l="0" t="0" r="0" b="0"/>
            <wp:docPr id="7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62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0395" w14:textId="77777777" w:rsidR="00BD7D40" w:rsidRDefault="00BD7D40">
      <w:pPr>
        <w:pStyle w:val="Normal1"/>
      </w:pPr>
    </w:p>
    <w:p w14:paraId="57E72233" w14:textId="77777777" w:rsidR="00BD7D40" w:rsidRDefault="005206DE">
      <w:pPr>
        <w:pStyle w:val="Normal1"/>
      </w:pPr>
      <w:r>
        <w:lastRenderedPageBreak/>
        <w:t>The Home Office have announced</w:t>
      </w:r>
      <w:r>
        <w:t> </w:t>
      </w:r>
      <w:r>
        <w:t>NEW E-learning for First Responders and Safeguarding Partners in England and Wales, shared within the latest NRM Reform Newsletter.</w:t>
      </w:r>
      <w:r>
        <w:t> </w:t>
      </w:r>
      <w:r>
        <w:t xml:space="preserve"> </w:t>
      </w:r>
      <w:hyperlink r:id="rId19">
        <w:r>
          <w:rPr>
            <w:rStyle w:val="SwayHyperlink"/>
          </w:rPr>
          <w:t>This edition</w:t>
        </w:r>
      </w:hyperlink>
      <w:r>
        <w:t xml:space="preserve"> also includes updates to the Modern Slavery chapter of the Homelessness Code of Guidance and the Nationality and Borders Bill introduction.</w:t>
      </w:r>
    </w:p>
    <w:p w14:paraId="5917EBC6" w14:textId="77777777" w:rsidR="00BD7D40" w:rsidRDefault="00BD7D40">
      <w:pPr>
        <w:pStyle w:val="Heading1"/>
      </w:pPr>
    </w:p>
    <w:p w14:paraId="05BCDE54" w14:textId="77777777" w:rsidR="00BD7D40" w:rsidRDefault="005206DE">
      <w:pPr>
        <w:pStyle w:val="Normal1"/>
      </w:pPr>
      <w:r>
        <w:t xml:space="preserve">Keeping you up to date, you can find out more from the latest </w:t>
      </w:r>
      <w:hyperlink r:id="rId20">
        <w:r>
          <w:rPr>
            <w:rStyle w:val="SwayHyperlink"/>
          </w:rPr>
          <w:t>Prevent Newsletter</w:t>
        </w:r>
      </w:hyperlink>
      <w:r>
        <w:t>.</w:t>
      </w:r>
      <w:r>
        <w:t> </w:t>
      </w:r>
      <w:r>
        <w:t xml:space="preserve"> </w:t>
      </w:r>
    </w:p>
    <w:p w14:paraId="39A9F65C" w14:textId="77777777" w:rsidR="00BD7D40" w:rsidRDefault="005206DE">
      <w:pPr>
        <w:pStyle w:val="Normal1"/>
      </w:pPr>
      <w:r>
        <w:rPr>
          <w:rStyle w:val="Strong1"/>
        </w:rPr>
        <w:t xml:space="preserve">Please </w:t>
      </w:r>
      <w:proofErr w:type="gramStart"/>
      <w:r>
        <w:rPr>
          <w:rStyle w:val="Strong1"/>
        </w:rPr>
        <w:t>note;</w:t>
      </w:r>
      <w:proofErr w:type="gramEnd"/>
    </w:p>
    <w:p w14:paraId="485D09F4" w14:textId="77777777" w:rsidR="00BD7D40" w:rsidRDefault="005206DE">
      <w:pPr>
        <w:pStyle w:val="Normal1"/>
        <w:numPr>
          <w:ilvl w:val="0"/>
          <w:numId w:val="1"/>
        </w:numPr>
      </w:pPr>
      <w:r>
        <w:t>Page 3, item 2 - National Referral Forms would need to be amended to suit your re</w:t>
      </w:r>
      <w:r>
        <w:t>gional referral process.</w:t>
      </w:r>
    </w:p>
    <w:p w14:paraId="3453AA03" w14:textId="77777777" w:rsidR="00BD7D40" w:rsidRDefault="005206DE">
      <w:pPr>
        <w:pStyle w:val="Normal1"/>
        <w:numPr>
          <w:ilvl w:val="0"/>
          <w:numId w:val="1"/>
        </w:numPr>
      </w:pPr>
      <w:r>
        <w:t>The information in this newsletter is for internal consumption only and is protectively marked at OFFICIAL under the Government Security Classification Policy.</w:t>
      </w:r>
      <w:r>
        <w:t> </w:t>
      </w:r>
      <w:r>
        <w:t xml:space="preserve"> The contents of this document should not be placed on the internet for</w:t>
      </w:r>
      <w:r>
        <w:t xml:space="preserve"> public download.</w:t>
      </w:r>
    </w:p>
    <w:p w14:paraId="08ADFCCD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2753A187" wp14:editId="4E686F6A">
            <wp:extent cx="2865754" cy="917041"/>
            <wp:effectExtent l="0" t="0" r="0" b="0"/>
            <wp:docPr id="8" name="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4" cy="9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F16F" w14:textId="77777777" w:rsidR="00BD7D40" w:rsidRDefault="00BD7D40">
      <w:pPr>
        <w:pStyle w:val="Heading1"/>
      </w:pPr>
    </w:p>
    <w:p w14:paraId="3285E234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17871844" wp14:editId="34BAAB9D">
            <wp:extent cx="2809875" cy="1905000"/>
            <wp:effectExtent l="0" t="0" r="0" b="0"/>
            <wp:docPr id="9" name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A52E" w14:textId="77777777" w:rsidR="00BD7D40" w:rsidRDefault="005206DE">
      <w:pPr>
        <w:pStyle w:val="Normal1"/>
      </w:pPr>
      <w:r>
        <w:t xml:space="preserve">There's still time to register on the South West Regional Governance Group, Honour Based Abuse, Forced Marriage and FGM Online Conference, due to take place on </w:t>
      </w:r>
      <w:r>
        <w:rPr>
          <w:rStyle w:val="Strong1"/>
        </w:rPr>
        <w:t>Wednesday 13th October 2021</w:t>
      </w:r>
      <w:r>
        <w:t xml:space="preserve"> between 09:30 - 13:30.</w:t>
      </w:r>
    </w:p>
    <w:p w14:paraId="1F24A9B5" w14:textId="77777777" w:rsidR="00BD7D40" w:rsidRDefault="005206DE">
      <w:pPr>
        <w:pStyle w:val="Normal1"/>
      </w:pPr>
      <w:r>
        <w:t>Further information ca</w:t>
      </w:r>
      <w:r>
        <w:t xml:space="preserve">n be found </w:t>
      </w:r>
      <w:hyperlink r:id="rId23">
        <w:r>
          <w:rPr>
            <w:rStyle w:val="SwayHyperlink"/>
          </w:rPr>
          <w:t xml:space="preserve">here </w:t>
        </w:r>
      </w:hyperlink>
      <w:r>
        <w:t>along and you can book a place by emailing punita.bassi@avonandsomerset.police.uk</w:t>
      </w:r>
    </w:p>
    <w:p w14:paraId="5C8F4FFB" w14:textId="77777777" w:rsidR="00BD7D40" w:rsidRDefault="005206DE">
      <w:pPr>
        <w:pStyle w:val="Heading1"/>
      </w:pPr>
      <w:r>
        <w:lastRenderedPageBreak/>
        <w:t>Other</w:t>
      </w:r>
      <w:r>
        <w:t> </w:t>
      </w:r>
      <w:r>
        <w:t>information</w:t>
      </w:r>
    </w:p>
    <w:p w14:paraId="00FC381D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785687BD" wp14:editId="2AA25878">
            <wp:extent cx="5731510" cy="5731510"/>
            <wp:effectExtent l="0" t="0" r="0" b="0"/>
            <wp:docPr id="10" name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6189" w14:textId="77777777" w:rsidR="00BD7D40" w:rsidRDefault="005206DE">
      <w:pPr>
        <w:pStyle w:val="Normal1"/>
        <w:numPr>
          <w:ilvl w:val="0"/>
          <w:numId w:val="2"/>
        </w:numPr>
      </w:pPr>
      <w:r>
        <w:t>NHS England and NHS Improvement have produced an Introd</w:t>
      </w:r>
      <w:r>
        <w:t>uction</w:t>
      </w:r>
      <w:r>
        <w:t> </w:t>
      </w:r>
      <w:r>
        <w:t>around Integrated Care Systems.</w:t>
      </w:r>
    </w:p>
    <w:p w14:paraId="3B07BD08" w14:textId="77777777" w:rsidR="00BD7D40" w:rsidRDefault="005206DE">
      <w:pPr>
        <w:pStyle w:val="Normal1"/>
      </w:pPr>
      <w:hyperlink r:id="rId25">
        <w:r>
          <w:rPr>
            <w:rStyle w:val="SwayHyperlink"/>
          </w:rPr>
          <w:t>This document</w:t>
        </w:r>
      </w:hyperlink>
      <w:r>
        <w:t xml:space="preserve"> gives the background, purpose and what we know so far.</w:t>
      </w:r>
    </w:p>
    <w:p w14:paraId="32EBAF4D" w14:textId="77777777" w:rsidR="00BD7D40" w:rsidRDefault="005206DE">
      <w:pPr>
        <w:pStyle w:val="Normal1"/>
        <w:numPr>
          <w:ilvl w:val="0"/>
          <w:numId w:val="3"/>
        </w:numPr>
      </w:pPr>
      <w:r>
        <w:t>Anti-Slavery Day will be on Monday 18th October 2021.</w:t>
      </w:r>
    </w:p>
    <w:p w14:paraId="16B0FD2F" w14:textId="77777777" w:rsidR="00BD7D40" w:rsidRDefault="005206DE">
      <w:pPr>
        <w:pStyle w:val="Heading1"/>
      </w:pPr>
      <w:r>
        <w:t>Shout Out</w:t>
      </w:r>
    </w:p>
    <w:p w14:paraId="1EEDB03E" w14:textId="77777777" w:rsidR="00BD7D40" w:rsidRDefault="005206DE">
      <w:pPr>
        <w:pStyle w:val="Normal1"/>
      </w:pPr>
      <w:r>
        <w:t>T</w:t>
      </w:r>
      <w:r>
        <w:t xml:space="preserve">his issue we celebrate not one but </w:t>
      </w:r>
      <w:r>
        <w:rPr>
          <w:rStyle w:val="Strong1"/>
        </w:rPr>
        <w:t>two</w:t>
      </w:r>
      <w:r>
        <w:t xml:space="preserve"> fabulous Safeguarding Star Awards!</w:t>
      </w:r>
    </w:p>
    <w:p w14:paraId="1F8F0EE5" w14:textId="77777777" w:rsidR="00BD7D40" w:rsidRDefault="005206DE">
      <w:pPr>
        <w:pStyle w:val="Normal1"/>
      </w:pPr>
      <w:r>
        <w:rPr>
          <w:rStyle w:val="Strong1"/>
        </w:rPr>
        <w:t>Paulette Nuttall</w:t>
      </w:r>
      <w:r>
        <w:t xml:space="preserve"> was presented with a Safeguarding Star Award on the </w:t>
      </w:r>
      <w:proofErr w:type="gramStart"/>
      <w:r>
        <w:t>16th</w:t>
      </w:r>
      <w:proofErr w:type="gramEnd"/>
      <w:r>
        <w:t xml:space="preserve"> September 2021 by Catherine Randall, National Deputy Head of Safeguarding for NHS England and NHS Improvemen</w:t>
      </w:r>
      <w:r>
        <w:t>t.</w:t>
      </w:r>
      <w:r>
        <w:t> </w:t>
      </w:r>
      <w:r>
        <w:t xml:space="preserve"> Nominations received included Paulette's passion around improving</w:t>
      </w:r>
      <w:r>
        <w:t> </w:t>
      </w:r>
      <w:r>
        <w:t>the lives of individuals,</w:t>
      </w:r>
      <w:r>
        <w:t> </w:t>
      </w:r>
      <w:r>
        <w:t>demonstrating system leadership both internally and externally</w:t>
      </w:r>
      <w:r>
        <w:t> </w:t>
      </w:r>
      <w:r>
        <w:t>and</w:t>
      </w:r>
      <w:r>
        <w:t> </w:t>
      </w:r>
      <w:r>
        <w:t xml:space="preserve">for all of Paulette's </w:t>
      </w:r>
      <w:r>
        <w:lastRenderedPageBreak/>
        <w:t>excellent work as Head of Safeguarding Adults/Designated Nurse for Bris</w:t>
      </w:r>
      <w:r>
        <w:t xml:space="preserve">tol, North </w:t>
      </w:r>
      <w:proofErr w:type="gramStart"/>
      <w:r>
        <w:t>Somerset</w:t>
      </w:r>
      <w:proofErr w:type="gramEnd"/>
      <w:r>
        <w:t xml:space="preserve"> and South Gloucestershire CCG.</w:t>
      </w:r>
      <w:r>
        <w:t> </w:t>
      </w:r>
      <w:r>
        <w:t xml:space="preserve"> Well </w:t>
      </w:r>
      <w:proofErr w:type="gramStart"/>
      <w:r>
        <w:t>done</w:t>
      </w:r>
      <w:proofErr w:type="gramEnd"/>
      <w:r>
        <w:t xml:space="preserve"> Paulette!</w:t>
      </w:r>
    </w:p>
    <w:p w14:paraId="4E3B2EE6" w14:textId="77777777" w:rsidR="00BD7D40" w:rsidRDefault="005206DE">
      <w:pPr>
        <w:pStyle w:val="Normal1"/>
      </w:pPr>
      <w:r>
        <w:t xml:space="preserve">Kenny Gibson surprised the </w:t>
      </w:r>
      <w:r>
        <w:rPr>
          <w:rStyle w:val="Strong1"/>
        </w:rPr>
        <w:t>Somerset NHS FT safeguarding service</w:t>
      </w:r>
      <w:r>
        <w:t xml:space="preserve"> during a team meeting on the </w:t>
      </w:r>
      <w:proofErr w:type="gramStart"/>
      <w:r>
        <w:t>20th</w:t>
      </w:r>
      <w:proofErr w:type="gramEnd"/>
      <w:r>
        <w:t xml:space="preserve"> September 2021,</w:t>
      </w:r>
      <w:r>
        <w:t> </w:t>
      </w:r>
      <w:r>
        <w:t>awarding all members for providing a valued service in responding to t</w:t>
      </w:r>
      <w:r>
        <w:t>he day to day requests for support, advice and guidance from staff as well as the team.</w:t>
      </w:r>
      <w:r>
        <w:t> </w:t>
      </w:r>
      <w:r>
        <w:t xml:space="preserve"> </w:t>
      </w:r>
    </w:p>
    <w:p w14:paraId="4F8300E0" w14:textId="77777777" w:rsidR="00BD7D40" w:rsidRDefault="005206DE">
      <w:pPr>
        <w:pStyle w:val="Normal1"/>
      </w:pPr>
      <w:r>
        <w:t xml:space="preserve">Both awards were presented for far more than this insight into their nominations but there wouldn't be enough space for me to write within this newsletter so </w:t>
      </w:r>
      <w:r>
        <w:rPr>
          <w:rStyle w:val="Strong1"/>
        </w:rPr>
        <w:t>CONGRATU</w:t>
      </w:r>
      <w:r>
        <w:rPr>
          <w:rStyle w:val="Strong1"/>
        </w:rPr>
        <w:t xml:space="preserve">LATIONS </w:t>
      </w:r>
      <w:r>
        <w:t>to all!</w:t>
      </w:r>
    </w:p>
    <w:p w14:paraId="6FC56A9D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3128C258" wp14:editId="03B48024">
            <wp:extent cx="2865755" cy="2237199"/>
            <wp:effectExtent l="0" t="0" r="0" b="0"/>
            <wp:docPr id="11" name="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2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EFB1" w14:textId="77777777" w:rsidR="00BD7D40" w:rsidRDefault="00BD7D40">
      <w:pPr>
        <w:pStyle w:val="Heading1"/>
      </w:pPr>
    </w:p>
    <w:p w14:paraId="76D30714" w14:textId="77777777" w:rsidR="00BD7D40" w:rsidRDefault="005206DE">
      <w:pPr>
        <w:jc w:val="center"/>
      </w:pPr>
      <w:r>
        <w:rPr>
          <w:noProof/>
        </w:rPr>
        <w:drawing>
          <wp:inline distT="0" distB="0" distL="0" distR="0" wp14:anchorId="3EA49435" wp14:editId="4AD698C2">
            <wp:extent cx="5731509" cy="1592086"/>
            <wp:effectExtent l="0" t="0" r="0" b="0"/>
            <wp:docPr id="12" name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59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89CC" w14:textId="77777777" w:rsidR="00BD7D40" w:rsidRDefault="005206DE">
      <w:pPr>
        <w:pStyle w:val="Normal1"/>
      </w:pPr>
      <w:r>
        <w:t xml:space="preserve">Follow us on </w:t>
      </w:r>
      <w:hyperlink r:id="rId28">
        <w:r>
          <w:rPr>
            <w:rStyle w:val="SwayHyperlink"/>
          </w:rPr>
          <w:t>Twitter</w:t>
        </w:r>
      </w:hyperlink>
      <w:r>
        <w:t xml:space="preserve">, </w:t>
      </w:r>
      <w:hyperlink r:id="rId29">
        <w:r>
          <w:rPr>
            <w:rStyle w:val="SwayHyperlink"/>
          </w:rPr>
          <w:t xml:space="preserve">Facebook </w:t>
        </w:r>
      </w:hyperlink>
      <w:r>
        <w:t xml:space="preserve">and </w:t>
      </w:r>
      <w:hyperlink r:id="rId30">
        <w:r>
          <w:rPr>
            <w:rStyle w:val="SwayHyperlink"/>
          </w:rPr>
          <w:t>Instagram</w:t>
        </w:r>
      </w:hyperlink>
    </w:p>
    <w:p w14:paraId="208A1095" w14:textId="77777777" w:rsidR="00BD7D40" w:rsidRDefault="005206DE">
      <w:pPr>
        <w:pStyle w:val="Normal1"/>
      </w:pPr>
      <w:hyperlink r:id="rId31">
        <w:r>
          <w:rPr>
            <w:rStyle w:val="SwayHyperlink"/>
          </w:rPr>
          <w:t>Visit our website</w:t>
        </w:r>
      </w:hyperlink>
    </w:p>
    <w:sectPr w:rsidR="00BD7D40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B66EE"/>
    <w:multiLevelType w:val="hybridMultilevel"/>
    <w:tmpl w:val="19FC3622"/>
    <w:lvl w:ilvl="0" w:tplc="359ABDD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EF02CF4E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787CCA98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C518D64A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8A16D4DA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48E86A2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04E4DFD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B352C232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8ED02A56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40C45E9F"/>
    <w:multiLevelType w:val="hybridMultilevel"/>
    <w:tmpl w:val="717876B8"/>
    <w:lvl w:ilvl="0" w:tplc="CB5ACC6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F91426EA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30689688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84701A96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4D8EDA8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392EE418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EB42EFF0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6A92E072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FD80C90E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4B530171"/>
    <w:multiLevelType w:val="hybridMultilevel"/>
    <w:tmpl w:val="D4C0893A"/>
    <w:lvl w:ilvl="0" w:tplc="F0522A7A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DD0A4200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6BD8C604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3626B3A8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D338C37E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5478050C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0BD2E9A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28E2D6B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8EDAD4FA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40"/>
    <w:rsid w:val="005206DE"/>
    <w:rsid w:val="00BD7D40"/>
    <w:rsid w:val="00E6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2FA9D"/>
  <w15:docId w15:val="{74BE2FCE-4044-496D-A817-A470FAFC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le1">
    <w:name w:val="Title1"/>
    <w:basedOn w:val="Normal1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1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4472C4" w:themeColor="accent1"/>
      <w:sz w:val="32"/>
    </w:rPr>
  </w:style>
  <w:style w:type="paragraph" w:customStyle="1" w:styleId="Heading2">
    <w:name w:val="Heading2"/>
    <w:basedOn w:val="Normal1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4472C4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Strong1">
    <w:name w:val="Strong1"/>
    <w:uiPriority w:val="1"/>
    <w:unhideWhenUsed/>
    <w:qFormat/>
    <w:rPr>
      <w:rFonts w:ascii="Calibri"/>
      <w:b/>
    </w:rPr>
  </w:style>
  <w:style w:type="character" w:customStyle="1" w:styleId="Emphasis1">
    <w:name w:val="Emph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Caption1">
    <w:name w:val="Caption1"/>
    <w:basedOn w:val="Normal1"/>
    <w:next w:val="Normal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Normal1"/>
    <w:next w:val="Normal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1"/>
    <w:next w:val="Normal1"/>
    <w:uiPriority w:val="1"/>
    <w:unhideWhenUsed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jc w:val="center"/>
    </w:pPr>
    <w:rPr>
      <w:i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2.jpg"/><Relationship Id="rId12" Type="http://schemas.openxmlformats.org/officeDocument/2006/relationships/hyperlink" Target="https://future.nhs.uk/safeguarding/view?objectId=114059813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future.nhs.uk/safeguarding/viewdocument?docid=114059173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iling.scie.org.uk/4O5-7KCYF-6754F4E7FCE878462JKWY1DE3CB50981AD02BD/cr.aspx" TargetMode="External"/><Relationship Id="rId20" Type="http://schemas.openxmlformats.org/officeDocument/2006/relationships/hyperlink" Target="https://future.nhs.uk/safeguarding/view?objectId=114071205" TargetMode="External"/><Relationship Id="rId29" Type="http://schemas.openxmlformats.org/officeDocument/2006/relationships/hyperlink" Target="https://www.facebook.com/NHSS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uture.nhs.uk/safeguarding/viewdocument?docid=113928581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s://mailing.scie.org.uk/4O5-7JPIX-6754F4E7FCE878462JKWY1DE3CB50981AD02BD/cr.aspx" TargetMode="External"/><Relationship Id="rId23" Type="http://schemas.openxmlformats.org/officeDocument/2006/relationships/hyperlink" Target="https://future.nhs.uk/safeguarding/viewdocument?docid=114058117" TargetMode="External"/><Relationship Id="rId28" Type="http://schemas.openxmlformats.org/officeDocument/2006/relationships/hyperlink" Target="https://twitter.com/NHSSW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future.nhs.uk/safeguarding/viewdocument?docid=114862213&amp;done=DOCCreated1&amp;fid=30633072" TargetMode="External"/><Relationship Id="rId31" Type="http://schemas.openxmlformats.org/officeDocument/2006/relationships/hyperlink" Target="https://www.england.nhs.uk/sout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uture.nhs.uk/safeguarding/viewdocument?docid=114055205" TargetMode="External"/><Relationship Id="rId14" Type="http://schemas.openxmlformats.org/officeDocument/2006/relationships/hyperlink" Target="https://mentalcapacitytoolkit.co.uk/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2.jpg"/><Relationship Id="rId30" Type="http://schemas.openxmlformats.org/officeDocument/2006/relationships/hyperlink" Target="https://www.instagram.com/nhssouthwest/" TargetMode="External"/><Relationship Id="rId8" Type="http://schemas.openxmlformats.org/officeDocument/2006/relationships/hyperlink" Target="https://elinkeu.clickdimensions.com/m/1/58255379/p1-b21222-159c8e05df1f4190b15704ba870d4ef8/1/64/8b88c0a1-05ed-4ccd-8b0d-ce97c4f4ee3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915</Words>
  <Characters>5220</Characters>
  <Application>Microsoft Office Word</Application>
  <DocSecurity>0</DocSecurity>
  <Lines>43</Lines>
  <Paragraphs>12</Paragraphs>
  <ScaleCrop>false</ScaleCrop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Hodgkins Anne (Banes CCG)</dc:creator>
  <cp:lastModifiedBy>Hodgkins Anne (Banes CCG)</cp:lastModifiedBy>
  <cp:revision>2</cp:revision>
  <dcterms:created xsi:type="dcterms:W3CDTF">2021-10-11T07:54:00Z</dcterms:created>
  <dcterms:modified xsi:type="dcterms:W3CDTF">2021-10-11T07:54:00Z</dcterms:modified>
</cp:coreProperties>
</file>