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A4F5" w14:textId="77777777" w:rsidR="00516F9B" w:rsidRDefault="0028722D" w:rsidP="00516F9B">
      <w:pPr>
        <w:pStyle w:val="NoSpacing"/>
        <w:rPr>
          <w:b/>
          <w:sz w:val="24"/>
          <w:szCs w:val="24"/>
        </w:rPr>
      </w:pPr>
      <w:r>
        <w:rPr>
          <w:b/>
          <w:sz w:val="24"/>
          <w:szCs w:val="24"/>
        </w:rPr>
        <w:t>List of learning outcomes</w:t>
      </w:r>
      <w:r w:rsidR="00516F9B" w:rsidRPr="00516F9B">
        <w:rPr>
          <w:b/>
          <w:sz w:val="24"/>
          <w:szCs w:val="24"/>
        </w:rPr>
        <w:t xml:space="preserve"> in adult safeguarding to be achieved over three years</w:t>
      </w:r>
      <w:r w:rsidR="00516F9B">
        <w:rPr>
          <w:b/>
          <w:sz w:val="24"/>
          <w:szCs w:val="24"/>
        </w:rPr>
        <w:t xml:space="preserve"> for practitioners at Level 3</w:t>
      </w:r>
    </w:p>
    <w:p w14:paraId="5D630E37" w14:textId="77777777" w:rsidR="00516F9B" w:rsidRDefault="00516F9B" w:rsidP="00516F9B">
      <w:pPr>
        <w:pStyle w:val="NoSpacing"/>
      </w:pPr>
    </w:p>
    <w:p w14:paraId="3C252B33" w14:textId="77777777" w:rsidR="00166A3B" w:rsidRDefault="00A228F4" w:rsidP="00516F9B">
      <w:pPr>
        <w:pStyle w:val="NoSpacing"/>
      </w:pPr>
      <w:r>
        <w:t>T</w:t>
      </w:r>
      <w:r w:rsidR="008E1EA1">
        <w:t>he following learning outcomes</w:t>
      </w:r>
      <w:r w:rsidR="00083041">
        <w:t xml:space="preserve"> in adult safeguarding</w:t>
      </w:r>
      <w:r>
        <w:t xml:space="preserve"> are for reference and should be covered over 3 years</w:t>
      </w:r>
      <w:r w:rsidR="00BC5209">
        <w:t>’</w:t>
      </w:r>
      <w:r>
        <w:t xml:space="preserve"> refresher training.</w:t>
      </w:r>
    </w:p>
    <w:p w14:paraId="78F7077C" w14:textId="77777777" w:rsidR="00516F9B" w:rsidRDefault="00516F9B" w:rsidP="00516F9B">
      <w:pPr>
        <w:pStyle w:val="NoSpacing"/>
      </w:pPr>
    </w:p>
    <w:tbl>
      <w:tblPr>
        <w:tblStyle w:val="TableGrid"/>
        <w:tblW w:w="0" w:type="auto"/>
        <w:tblLook w:val="04A0" w:firstRow="1" w:lastRow="0" w:firstColumn="1" w:lastColumn="0" w:noHBand="0" w:noVBand="1"/>
      </w:tblPr>
      <w:tblGrid>
        <w:gridCol w:w="532"/>
        <w:gridCol w:w="7961"/>
        <w:gridCol w:w="523"/>
      </w:tblGrid>
      <w:tr w:rsidR="007A1A5D" w:rsidRPr="00DE5A05" w14:paraId="46BB4679" w14:textId="77777777" w:rsidTr="00A228F4">
        <w:tc>
          <w:tcPr>
            <w:tcW w:w="534" w:type="dxa"/>
          </w:tcPr>
          <w:p w14:paraId="37E71696" w14:textId="77777777" w:rsidR="007A1A5D" w:rsidRDefault="007A1A5D" w:rsidP="00083041">
            <w:pPr>
              <w:autoSpaceDE w:val="0"/>
              <w:autoSpaceDN w:val="0"/>
              <w:adjustRightInd w:val="0"/>
              <w:rPr>
                <w:rFonts w:ascii="Georgia" w:hAnsi="Georgia" w:cs="Georgia"/>
                <w:color w:val="004289"/>
              </w:rPr>
            </w:pPr>
          </w:p>
        </w:tc>
        <w:tc>
          <w:tcPr>
            <w:tcW w:w="8174" w:type="dxa"/>
          </w:tcPr>
          <w:p w14:paraId="375A39C1" w14:textId="77777777" w:rsidR="007A1A5D" w:rsidRPr="00DE5A05" w:rsidRDefault="007A1A5D" w:rsidP="00A228F4">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Level 1</w:t>
            </w:r>
          </w:p>
        </w:tc>
        <w:tc>
          <w:tcPr>
            <w:tcW w:w="534" w:type="dxa"/>
          </w:tcPr>
          <w:p w14:paraId="1B6682F9" w14:textId="77777777" w:rsidR="007A1A5D" w:rsidRPr="00DE5A05" w:rsidRDefault="007A1A5D"/>
        </w:tc>
      </w:tr>
      <w:tr w:rsidR="007A1A5D" w:rsidRPr="00DE5A05" w14:paraId="461CEFE2" w14:textId="77777777" w:rsidTr="00A228F4">
        <w:tc>
          <w:tcPr>
            <w:tcW w:w="534" w:type="dxa"/>
          </w:tcPr>
          <w:p w14:paraId="198B7CC1"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1</w:t>
            </w:r>
          </w:p>
        </w:tc>
        <w:tc>
          <w:tcPr>
            <w:tcW w:w="8174" w:type="dxa"/>
          </w:tcPr>
          <w:p w14:paraId="173DC811"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Able to recognise potential indicators of abuse, harm and neglect.</w:t>
            </w:r>
          </w:p>
        </w:tc>
        <w:tc>
          <w:tcPr>
            <w:tcW w:w="534" w:type="dxa"/>
          </w:tcPr>
          <w:p w14:paraId="3830E062" w14:textId="77777777" w:rsidR="007A1A5D" w:rsidRPr="00DE5A05" w:rsidRDefault="007A1A5D"/>
        </w:tc>
      </w:tr>
      <w:tr w:rsidR="007A1A5D" w:rsidRPr="00DE5A05" w14:paraId="3883B4B0" w14:textId="77777777" w:rsidTr="00A228F4">
        <w:tc>
          <w:tcPr>
            <w:tcW w:w="534" w:type="dxa"/>
          </w:tcPr>
          <w:p w14:paraId="5F2B9A99"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2</w:t>
            </w:r>
          </w:p>
        </w:tc>
        <w:tc>
          <w:tcPr>
            <w:tcW w:w="8174" w:type="dxa"/>
          </w:tcPr>
          <w:p w14:paraId="26D6D632"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know what action to take if you have concerns, including to whom you should report your concerns and from whom to seek advice.</w:t>
            </w:r>
          </w:p>
        </w:tc>
        <w:tc>
          <w:tcPr>
            <w:tcW w:w="534" w:type="dxa"/>
          </w:tcPr>
          <w:p w14:paraId="1AE4043F" w14:textId="77777777" w:rsidR="007A1A5D" w:rsidRPr="00DE5A05" w:rsidRDefault="007A1A5D"/>
        </w:tc>
      </w:tr>
      <w:tr w:rsidR="007A1A5D" w:rsidRPr="00DE5A05" w14:paraId="71AF1F1A" w14:textId="77777777" w:rsidTr="00A228F4">
        <w:tc>
          <w:tcPr>
            <w:tcW w:w="534" w:type="dxa"/>
          </w:tcPr>
          <w:p w14:paraId="2FB78893"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3</w:t>
            </w:r>
          </w:p>
        </w:tc>
        <w:tc>
          <w:tcPr>
            <w:tcW w:w="8174" w:type="dxa"/>
          </w:tcPr>
          <w:p w14:paraId="2EFF3191"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have a basic knowledge of the relevant</w:t>
            </w:r>
            <w:r w:rsidR="00BC5209">
              <w:rPr>
                <w:rFonts w:ascii="Georgia" w:hAnsi="Georgia" w:cs="Georgia"/>
                <w:color w:val="004289"/>
                <w:sz w:val="20"/>
                <w:szCs w:val="20"/>
              </w:rPr>
              <w:t xml:space="preserve"> </w:t>
            </w:r>
            <w:r w:rsidRPr="00DE5A05">
              <w:rPr>
                <w:rFonts w:ascii="Georgia" w:hAnsi="Georgia" w:cs="Georgia"/>
                <w:color w:val="004289"/>
                <w:sz w:val="20"/>
                <w:szCs w:val="20"/>
              </w:rPr>
              <w:t>legislation.</w:t>
            </w:r>
          </w:p>
        </w:tc>
        <w:tc>
          <w:tcPr>
            <w:tcW w:w="534" w:type="dxa"/>
          </w:tcPr>
          <w:p w14:paraId="0F1D4A11" w14:textId="77777777" w:rsidR="007A1A5D" w:rsidRPr="00DE5A05" w:rsidRDefault="007A1A5D"/>
        </w:tc>
      </w:tr>
      <w:tr w:rsidR="007A1A5D" w:rsidRPr="00DE5A05" w14:paraId="35DC5E7E" w14:textId="77777777" w:rsidTr="00A228F4">
        <w:tc>
          <w:tcPr>
            <w:tcW w:w="534" w:type="dxa"/>
          </w:tcPr>
          <w:p w14:paraId="664919BC" w14:textId="77777777" w:rsidR="007A1A5D" w:rsidRPr="00DE5A05" w:rsidRDefault="007A1A5D" w:rsidP="00083041">
            <w:pPr>
              <w:autoSpaceDE w:val="0"/>
              <w:autoSpaceDN w:val="0"/>
              <w:adjustRightInd w:val="0"/>
              <w:rPr>
                <w:rFonts w:ascii="Georgia" w:hAnsi="Georgia" w:cs="Georgia"/>
                <w:color w:val="004289"/>
              </w:rPr>
            </w:pPr>
          </w:p>
        </w:tc>
        <w:tc>
          <w:tcPr>
            <w:tcW w:w="8174" w:type="dxa"/>
          </w:tcPr>
          <w:p w14:paraId="1D6D33B7" w14:textId="77777777" w:rsidR="007A1A5D" w:rsidRPr="00DE5A05" w:rsidRDefault="007A1A5D" w:rsidP="00A228F4">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Level 2</w:t>
            </w:r>
          </w:p>
        </w:tc>
        <w:tc>
          <w:tcPr>
            <w:tcW w:w="534" w:type="dxa"/>
          </w:tcPr>
          <w:p w14:paraId="0165B4F9" w14:textId="77777777" w:rsidR="007A1A5D" w:rsidRPr="00DE5A05" w:rsidRDefault="007A1A5D"/>
        </w:tc>
      </w:tr>
      <w:tr w:rsidR="007A1A5D" w:rsidRPr="00DE5A05" w14:paraId="49619A99" w14:textId="77777777" w:rsidTr="00A228F4">
        <w:tc>
          <w:tcPr>
            <w:tcW w:w="534" w:type="dxa"/>
          </w:tcPr>
          <w:p w14:paraId="6221DDCA"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4</w:t>
            </w:r>
          </w:p>
        </w:tc>
        <w:tc>
          <w:tcPr>
            <w:tcW w:w="8174" w:type="dxa"/>
          </w:tcPr>
          <w:p w14:paraId="484687C4"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 xml:space="preserve">To be able to understand what constitutes harm, abuse and neglect and be able </w:t>
            </w:r>
            <w:proofErr w:type="spellStart"/>
            <w:r w:rsidRPr="00DE5A05">
              <w:rPr>
                <w:rFonts w:ascii="Georgia" w:hAnsi="Georgia" w:cs="Georgia"/>
                <w:color w:val="004289"/>
                <w:sz w:val="20"/>
                <w:szCs w:val="20"/>
              </w:rPr>
              <w:t>toidentify</w:t>
            </w:r>
            <w:proofErr w:type="spellEnd"/>
            <w:r w:rsidRPr="00DE5A05">
              <w:rPr>
                <w:rFonts w:ascii="Georgia" w:hAnsi="Georgia" w:cs="Georgia"/>
                <w:color w:val="004289"/>
                <w:sz w:val="20"/>
                <w:szCs w:val="20"/>
              </w:rPr>
              <w:t xml:space="preserve"> any signs of harm, abuse or neglect.</w:t>
            </w:r>
          </w:p>
        </w:tc>
        <w:tc>
          <w:tcPr>
            <w:tcW w:w="534" w:type="dxa"/>
          </w:tcPr>
          <w:p w14:paraId="54D34DEF" w14:textId="77777777" w:rsidR="007A1A5D" w:rsidRPr="00DE5A05" w:rsidRDefault="007A1A5D"/>
        </w:tc>
      </w:tr>
      <w:tr w:rsidR="007A1A5D" w:rsidRPr="00DE5A05" w14:paraId="6A1E86D6" w14:textId="77777777" w:rsidTr="00A228F4">
        <w:tc>
          <w:tcPr>
            <w:tcW w:w="534" w:type="dxa"/>
          </w:tcPr>
          <w:p w14:paraId="4074B214"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5</w:t>
            </w:r>
          </w:p>
        </w:tc>
        <w:tc>
          <w:tcPr>
            <w:tcW w:w="8174" w:type="dxa"/>
          </w:tcPr>
          <w:p w14:paraId="57E08294"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be able to ensure effective advocacy is provided, were required. For example were there are mental capacity or communication issues, in line with the legislation and professional guidance.</w:t>
            </w:r>
          </w:p>
        </w:tc>
        <w:tc>
          <w:tcPr>
            <w:tcW w:w="534" w:type="dxa"/>
          </w:tcPr>
          <w:p w14:paraId="5AFE5562" w14:textId="77777777" w:rsidR="007A1A5D" w:rsidRPr="00DE5A05" w:rsidRDefault="007A1A5D"/>
        </w:tc>
      </w:tr>
      <w:tr w:rsidR="007A1A5D" w:rsidRPr="00DE5A05" w14:paraId="6EBB84E0" w14:textId="77777777" w:rsidTr="00A228F4">
        <w:tc>
          <w:tcPr>
            <w:tcW w:w="534" w:type="dxa"/>
          </w:tcPr>
          <w:p w14:paraId="3027B1B6"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6</w:t>
            </w:r>
          </w:p>
        </w:tc>
        <w:tc>
          <w:tcPr>
            <w:tcW w:w="8174" w:type="dxa"/>
          </w:tcPr>
          <w:p w14:paraId="7DD95128"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be able to identify your professional role, responsibilities, and professional boundaries and those of your colleagues in a multidisciplinary team and multi-agency setting.</w:t>
            </w:r>
          </w:p>
        </w:tc>
        <w:tc>
          <w:tcPr>
            <w:tcW w:w="534" w:type="dxa"/>
          </w:tcPr>
          <w:p w14:paraId="150B54A9" w14:textId="77777777" w:rsidR="007A1A5D" w:rsidRPr="00DE5A05" w:rsidRDefault="007A1A5D"/>
        </w:tc>
      </w:tr>
      <w:tr w:rsidR="007A1A5D" w:rsidRPr="00DE5A05" w14:paraId="79F9EE04" w14:textId="77777777" w:rsidTr="00A228F4">
        <w:tc>
          <w:tcPr>
            <w:tcW w:w="534" w:type="dxa"/>
          </w:tcPr>
          <w:p w14:paraId="2AE56908"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7</w:t>
            </w:r>
          </w:p>
        </w:tc>
        <w:tc>
          <w:tcPr>
            <w:tcW w:w="8174" w:type="dxa"/>
          </w:tcPr>
          <w:p w14:paraId="3DFB21DC"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know how and when to refer to social care if you have identified an adult safeguarding concern in accordance with organisational policies.</w:t>
            </w:r>
          </w:p>
        </w:tc>
        <w:tc>
          <w:tcPr>
            <w:tcW w:w="534" w:type="dxa"/>
          </w:tcPr>
          <w:p w14:paraId="664ED979" w14:textId="77777777" w:rsidR="007A1A5D" w:rsidRPr="00DE5A05" w:rsidRDefault="007A1A5D"/>
        </w:tc>
      </w:tr>
      <w:tr w:rsidR="007A1A5D" w:rsidRPr="00DE5A05" w14:paraId="70D1F326" w14:textId="77777777" w:rsidTr="00A228F4">
        <w:tc>
          <w:tcPr>
            <w:tcW w:w="534" w:type="dxa"/>
          </w:tcPr>
          <w:p w14:paraId="042D0159"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8</w:t>
            </w:r>
          </w:p>
        </w:tc>
        <w:tc>
          <w:tcPr>
            <w:tcW w:w="8174" w:type="dxa"/>
          </w:tcPr>
          <w:p w14:paraId="4D996A67"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be able to document safeguarding concerns in a format that informs the relevant staff and agencies appropriately</w:t>
            </w:r>
          </w:p>
        </w:tc>
        <w:tc>
          <w:tcPr>
            <w:tcW w:w="534" w:type="dxa"/>
          </w:tcPr>
          <w:p w14:paraId="1193DEAB" w14:textId="77777777" w:rsidR="007A1A5D" w:rsidRPr="00DE5A05" w:rsidRDefault="007A1A5D"/>
        </w:tc>
      </w:tr>
      <w:tr w:rsidR="007A1A5D" w:rsidRPr="00DE5A05" w14:paraId="54C549E0" w14:textId="77777777" w:rsidTr="00A228F4">
        <w:tc>
          <w:tcPr>
            <w:tcW w:w="534" w:type="dxa"/>
          </w:tcPr>
          <w:p w14:paraId="4169FF60"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9</w:t>
            </w:r>
          </w:p>
        </w:tc>
        <w:tc>
          <w:tcPr>
            <w:tcW w:w="8174" w:type="dxa"/>
          </w:tcPr>
          <w:p w14:paraId="1A76E869"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know how to maintain appropriate records including being able differentiate between fact and opinion.</w:t>
            </w:r>
          </w:p>
        </w:tc>
        <w:tc>
          <w:tcPr>
            <w:tcW w:w="534" w:type="dxa"/>
          </w:tcPr>
          <w:p w14:paraId="5EBEB226" w14:textId="77777777" w:rsidR="007A1A5D" w:rsidRPr="00DE5A05" w:rsidRDefault="007A1A5D"/>
        </w:tc>
      </w:tr>
      <w:tr w:rsidR="007A1A5D" w:rsidRPr="00DE5A05" w14:paraId="2AADA309" w14:textId="77777777" w:rsidTr="00A228F4">
        <w:tc>
          <w:tcPr>
            <w:tcW w:w="534" w:type="dxa"/>
          </w:tcPr>
          <w:p w14:paraId="2FAFE9B2"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10</w:t>
            </w:r>
          </w:p>
        </w:tc>
        <w:tc>
          <w:tcPr>
            <w:tcW w:w="8174" w:type="dxa"/>
          </w:tcPr>
          <w:p w14:paraId="0AA52AE8"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be able to identify the appropriate and relevant information and how to share it with other teams.</w:t>
            </w:r>
          </w:p>
        </w:tc>
        <w:tc>
          <w:tcPr>
            <w:tcW w:w="534" w:type="dxa"/>
          </w:tcPr>
          <w:p w14:paraId="7D6BC691" w14:textId="77777777" w:rsidR="007A1A5D" w:rsidRPr="00DE5A05" w:rsidRDefault="007A1A5D"/>
        </w:tc>
      </w:tr>
      <w:tr w:rsidR="007A1A5D" w:rsidRPr="00DE5A05" w14:paraId="79F866CF" w14:textId="77777777" w:rsidTr="00A228F4">
        <w:tc>
          <w:tcPr>
            <w:tcW w:w="534" w:type="dxa"/>
          </w:tcPr>
          <w:p w14:paraId="62545B92"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11</w:t>
            </w:r>
          </w:p>
        </w:tc>
        <w:tc>
          <w:tcPr>
            <w:tcW w:w="8174" w:type="dxa"/>
          </w:tcPr>
          <w:p w14:paraId="5949DEEF"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 xml:space="preserve">Practice will be informed by an understanding of key statutory and </w:t>
            </w:r>
            <w:proofErr w:type="spellStart"/>
            <w:r w:rsidRPr="00DE5A05">
              <w:rPr>
                <w:rFonts w:ascii="Georgia" w:hAnsi="Georgia" w:cs="Georgia"/>
                <w:color w:val="004289"/>
                <w:sz w:val="20"/>
                <w:szCs w:val="20"/>
              </w:rPr>
              <w:t>nonstatutory</w:t>
            </w:r>
            <w:proofErr w:type="spellEnd"/>
            <w:r w:rsidRPr="00DE5A05">
              <w:rPr>
                <w:rFonts w:ascii="Georgia" w:hAnsi="Georgia" w:cs="Georgia"/>
                <w:color w:val="004289"/>
                <w:sz w:val="20"/>
                <w:szCs w:val="20"/>
              </w:rPr>
              <w:t xml:space="preserve"> guidance and legislation including Human Rights Act and mental capacity legislation in country of practice.</w:t>
            </w:r>
          </w:p>
        </w:tc>
        <w:tc>
          <w:tcPr>
            <w:tcW w:w="534" w:type="dxa"/>
          </w:tcPr>
          <w:p w14:paraId="01FA4A13" w14:textId="77777777" w:rsidR="007A1A5D" w:rsidRPr="00DE5A05" w:rsidRDefault="007A1A5D"/>
        </w:tc>
      </w:tr>
      <w:tr w:rsidR="007A1A5D" w:rsidRPr="00DE5A05" w14:paraId="5E2B770D" w14:textId="77777777" w:rsidTr="00A228F4">
        <w:tc>
          <w:tcPr>
            <w:tcW w:w="534" w:type="dxa"/>
          </w:tcPr>
          <w:p w14:paraId="498CFDF9" w14:textId="77777777" w:rsidR="007A1A5D" w:rsidRPr="00DE5A05" w:rsidRDefault="007A1A5D" w:rsidP="00083041">
            <w:pPr>
              <w:autoSpaceDE w:val="0"/>
              <w:autoSpaceDN w:val="0"/>
              <w:adjustRightInd w:val="0"/>
              <w:rPr>
                <w:rFonts w:ascii="Georgia" w:hAnsi="Georgia" w:cs="Georgia"/>
                <w:color w:val="004289"/>
              </w:rPr>
            </w:pPr>
            <w:r w:rsidRPr="00DE5A05">
              <w:rPr>
                <w:rFonts w:ascii="Georgia" w:hAnsi="Georgia" w:cs="Georgia"/>
                <w:color w:val="004289"/>
              </w:rPr>
              <w:t>12</w:t>
            </w:r>
          </w:p>
        </w:tc>
        <w:tc>
          <w:tcPr>
            <w:tcW w:w="8174" w:type="dxa"/>
          </w:tcPr>
          <w:p w14:paraId="40F82415" w14:textId="77777777" w:rsidR="007A1A5D" w:rsidRPr="00DE5A05" w:rsidRDefault="007A1A5D" w:rsidP="007A1A5D">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be aware of the risk factors for radicalisation and will know who to contact regarding preventive action and supporting those persons who may be at risk of, or are being drawn into, terrorist related activity.</w:t>
            </w:r>
          </w:p>
        </w:tc>
        <w:tc>
          <w:tcPr>
            <w:tcW w:w="534" w:type="dxa"/>
          </w:tcPr>
          <w:p w14:paraId="0A8CFF51" w14:textId="77777777" w:rsidR="007A1A5D" w:rsidRPr="00DE5A05" w:rsidRDefault="007A1A5D"/>
        </w:tc>
      </w:tr>
      <w:tr w:rsidR="00E52618" w:rsidRPr="00DE5A05" w14:paraId="5C5ECD6A" w14:textId="77777777" w:rsidTr="00A228F4">
        <w:tc>
          <w:tcPr>
            <w:tcW w:w="534" w:type="dxa"/>
          </w:tcPr>
          <w:p w14:paraId="44832981" w14:textId="77777777" w:rsidR="00E52618" w:rsidRPr="00DE5A05" w:rsidRDefault="00E52618" w:rsidP="00083041">
            <w:pPr>
              <w:autoSpaceDE w:val="0"/>
              <w:autoSpaceDN w:val="0"/>
              <w:adjustRightInd w:val="0"/>
              <w:rPr>
                <w:rFonts w:ascii="Georgia" w:hAnsi="Georgia" w:cs="Georgia"/>
                <w:color w:val="004289"/>
              </w:rPr>
            </w:pPr>
          </w:p>
        </w:tc>
        <w:tc>
          <w:tcPr>
            <w:tcW w:w="8174" w:type="dxa"/>
          </w:tcPr>
          <w:p w14:paraId="76DC1666" w14:textId="77777777" w:rsidR="00E52618" w:rsidRPr="00DE5A05" w:rsidRDefault="00E52618" w:rsidP="00A228F4">
            <w:pPr>
              <w:autoSpaceDE w:val="0"/>
              <w:autoSpaceDN w:val="0"/>
              <w:adjustRightInd w:val="0"/>
              <w:rPr>
                <w:rFonts w:ascii="Georgia" w:hAnsi="Georgia" w:cs="Georgia"/>
                <w:color w:val="004289"/>
                <w:sz w:val="20"/>
                <w:szCs w:val="20"/>
              </w:rPr>
            </w:pPr>
          </w:p>
        </w:tc>
        <w:tc>
          <w:tcPr>
            <w:tcW w:w="534" w:type="dxa"/>
          </w:tcPr>
          <w:p w14:paraId="74542D67" w14:textId="77777777" w:rsidR="00E52618" w:rsidRPr="00DE5A05" w:rsidRDefault="00E52618"/>
        </w:tc>
      </w:tr>
      <w:tr w:rsidR="00E52618" w:rsidRPr="00DE5A05" w14:paraId="23503954" w14:textId="77777777" w:rsidTr="00A228F4">
        <w:tc>
          <w:tcPr>
            <w:tcW w:w="534" w:type="dxa"/>
          </w:tcPr>
          <w:p w14:paraId="3BFB453B" w14:textId="77777777" w:rsidR="00E52618" w:rsidRPr="00DE5A05" w:rsidRDefault="00E52618" w:rsidP="00083041">
            <w:pPr>
              <w:autoSpaceDE w:val="0"/>
              <w:autoSpaceDN w:val="0"/>
              <w:adjustRightInd w:val="0"/>
              <w:rPr>
                <w:rFonts w:ascii="Georgia" w:hAnsi="Georgia" w:cs="Georgia"/>
                <w:color w:val="004289"/>
              </w:rPr>
            </w:pPr>
          </w:p>
        </w:tc>
        <w:tc>
          <w:tcPr>
            <w:tcW w:w="8174" w:type="dxa"/>
          </w:tcPr>
          <w:p w14:paraId="319BCD97" w14:textId="77777777" w:rsidR="00E52618" w:rsidRPr="00DE5A05" w:rsidRDefault="007A1A5D" w:rsidP="00A228F4">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Level 3</w:t>
            </w:r>
          </w:p>
        </w:tc>
        <w:tc>
          <w:tcPr>
            <w:tcW w:w="534" w:type="dxa"/>
          </w:tcPr>
          <w:p w14:paraId="412AD593" w14:textId="77777777" w:rsidR="00E52618" w:rsidRPr="00DE5A05" w:rsidRDefault="00E52618"/>
        </w:tc>
      </w:tr>
      <w:tr w:rsidR="00A228F4" w:rsidRPr="00DE5A05" w14:paraId="617D3867" w14:textId="77777777" w:rsidTr="00A228F4">
        <w:tc>
          <w:tcPr>
            <w:tcW w:w="534" w:type="dxa"/>
          </w:tcPr>
          <w:p w14:paraId="57B40595" w14:textId="77777777" w:rsidR="00A228F4" w:rsidRPr="00DE5A05" w:rsidRDefault="00A228F4" w:rsidP="00083041">
            <w:pPr>
              <w:autoSpaceDE w:val="0"/>
              <w:autoSpaceDN w:val="0"/>
              <w:adjustRightInd w:val="0"/>
              <w:rPr>
                <w:rFonts w:ascii="Georgia" w:hAnsi="Georgia" w:cs="Georgia"/>
                <w:color w:val="004289"/>
              </w:rPr>
            </w:pPr>
            <w:r w:rsidRPr="00DE5A05">
              <w:rPr>
                <w:rFonts w:ascii="Georgia" w:hAnsi="Georgia" w:cs="Georgia"/>
                <w:color w:val="004289"/>
              </w:rPr>
              <w:t>1</w:t>
            </w:r>
            <w:r w:rsidR="00DE5A05" w:rsidRPr="00DE5A05">
              <w:rPr>
                <w:rFonts w:ascii="Georgia" w:hAnsi="Georgia" w:cs="Georgia"/>
                <w:color w:val="004289"/>
              </w:rPr>
              <w:t>3</w:t>
            </w:r>
          </w:p>
        </w:tc>
        <w:tc>
          <w:tcPr>
            <w:tcW w:w="8174" w:type="dxa"/>
          </w:tcPr>
          <w:p w14:paraId="30471C91" w14:textId="77777777" w:rsidR="00A228F4" w:rsidRPr="00DE5A05" w:rsidRDefault="00A228F4" w:rsidP="00A228F4">
            <w:pPr>
              <w:autoSpaceDE w:val="0"/>
              <w:autoSpaceDN w:val="0"/>
              <w:adjustRightInd w:val="0"/>
            </w:pPr>
            <w:r w:rsidRPr="00DE5A05">
              <w:rPr>
                <w:rFonts w:ascii="Georgia" w:hAnsi="Georgia" w:cs="Georgia"/>
                <w:color w:val="004289"/>
                <w:sz w:val="20"/>
                <w:szCs w:val="20"/>
              </w:rPr>
              <w:t>To be able to identify possible signs of sexual, physical, or emotional abuse or neglect using</w:t>
            </w:r>
            <w:r w:rsidR="00B04D2A" w:rsidRPr="00DE5A05">
              <w:rPr>
                <w:rFonts w:ascii="Georgia" w:hAnsi="Georgia" w:cs="Georgia"/>
                <w:color w:val="004289"/>
                <w:sz w:val="20"/>
                <w:szCs w:val="20"/>
              </w:rPr>
              <w:t xml:space="preserve"> </w:t>
            </w:r>
            <w:r w:rsidRPr="00DE5A05">
              <w:rPr>
                <w:rFonts w:ascii="Georgia" w:hAnsi="Georgia" w:cs="Georgia"/>
                <w:color w:val="004289"/>
                <w:sz w:val="20"/>
                <w:szCs w:val="20"/>
              </w:rPr>
              <w:t>a person centred approach.</w:t>
            </w:r>
          </w:p>
        </w:tc>
        <w:tc>
          <w:tcPr>
            <w:tcW w:w="534" w:type="dxa"/>
          </w:tcPr>
          <w:p w14:paraId="331FAEAF" w14:textId="77777777" w:rsidR="00A228F4" w:rsidRPr="00DE5A05" w:rsidRDefault="00A228F4"/>
        </w:tc>
      </w:tr>
      <w:tr w:rsidR="00A228F4" w:rsidRPr="00DE5A05" w14:paraId="11C7EB8E" w14:textId="77777777" w:rsidTr="00A228F4">
        <w:tc>
          <w:tcPr>
            <w:tcW w:w="534" w:type="dxa"/>
          </w:tcPr>
          <w:p w14:paraId="1BE9B68A" w14:textId="77777777" w:rsidR="00A228F4" w:rsidRPr="00DE5A05" w:rsidRDefault="00DE5A05" w:rsidP="00083041">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14</w:t>
            </w:r>
          </w:p>
        </w:tc>
        <w:tc>
          <w:tcPr>
            <w:tcW w:w="8174" w:type="dxa"/>
          </w:tcPr>
          <w:p w14:paraId="700C8DEB" w14:textId="77777777" w:rsidR="00A228F4" w:rsidRPr="00DE5A05" w:rsidRDefault="00A228F4" w:rsidP="00A228F4">
            <w:pPr>
              <w:autoSpaceDE w:val="0"/>
              <w:autoSpaceDN w:val="0"/>
              <w:adjustRightInd w:val="0"/>
            </w:pPr>
            <w:r w:rsidRPr="00DE5A05">
              <w:rPr>
                <w:rFonts w:ascii="Georgia" w:hAnsi="Georgia" w:cs="Georgia"/>
                <w:color w:val="004289"/>
                <w:sz w:val="20"/>
                <w:szCs w:val="20"/>
              </w:rPr>
              <w:t>To be able to identify adults experiencing abuse, harm or neglect who have caring responsibilities, for other adults or children and make appropriate referrals.</w:t>
            </w:r>
          </w:p>
        </w:tc>
        <w:tc>
          <w:tcPr>
            <w:tcW w:w="534" w:type="dxa"/>
          </w:tcPr>
          <w:p w14:paraId="2CAD5CA5" w14:textId="77777777" w:rsidR="00A228F4" w:rsidRPr="00DE5A05" w:rsidRDefault="00A228F4"/>
        </w:tc>
      </w:tr>
      <w:tr w:rsidR="00A228F4" w:rsidRPr="00DE5A05" w14:paraId="3BE2735A" w14:textId="77777777" w:rsidTr="00A228F4">
        <w:tc>
          <w:tcPr>
            <w:tcW w:w="534" w:type="dxa"/>
          </w:tcPr>
          <w:p w14:paraId="3DA4503F" w14:textId="77777777" w:rsidR="00A228F4" w:rsidRPr="00DE5A05" w:rsidRDefault="00DE5A05" w:rsidP="00083041">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15</w:t>
            </w:r>
          </w:p>
        </w:tc>
        <w:tc>
          <w:tcPr>
            <w:tcW w:w="8174" w:type="dxa"/>
          </w:tcPr>
          <w:p w14:paraId="63A75A6D" w14:textId="77777777" w:rsidR="00A228F4" w:rsidRPr="00DE5A05" w:rsidRDefault="00A228F4" w:rsidP="00A228F4">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To be able to demonstrate a clear understanding, as appropriate to role, of forensic procedures in adult safeguarding and to know how to relate these to practice in order to meet clinical and legal requirements as required.</w:t>
            </w:r>
          </w:p>
        </w:tc>
        <w:tc>
          <w:tcPr>
            <w:tcW w:w="534" w:type="dxa"/>
          </w:tcPr>
          <w:p w14:paraId="2644E3C3" w14:textId="77777777" w:rsidR="00A228F4" w:rsidRPr="00DE5A05" w:rsidRDefault="00A228F4"/>
        </w:tc>
      </w:tr>
      <w:tr w:rsidR="00A228F4" w:rsidRPr="00DE5A05" w14:paraId="4F33E3A9" w14:textId="77777777" w:rsidTr="00A228F4">
        <w:tc>
          <w:tcPr>
            <w:tcW w:w="534" w:type="dxa"/>
          </w:tcPr>
          <w:p w14:paraId="7970106B" w14:textId="77777777" w:rsidR="00A228F4" w:rsidRPr="00DE5A05" w:rsidRDefault="00DE5A05" w:rsidP="00083041">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16</w:t>
            </w:r>
          </w:p>
        </w:tc>
        <w:tc>
          <w:tcPr>
            <w:tcW w:w="8174" w:type="dxa"/>
          </w:tcPr>
          <w:p w14:paraId="5B32D912" w14:textId="77777777" w:rsidR="00A228F4" w:rsidRPr="00DE5A05" w:rsidRDefault="00A228F4" w:rsidP="00A228F4">
            <w:pPr>
              <w:autoSpaceDE w:val="0"/>
              <w:autoSpaceDN w:val="0"/>
              <w:adjustRightInd w:val="0"/>
            </w:pPr>
            <w:r w:rsidRPr="00DE5A05">
              <w:rPr>
                <w:rFonts w:ascii="Georgia" w:hAnsi="Georgia" w:cs="Georgia"/>
                <w:color w:val="004289"/>
                <w:sz w:val="20"/>
                <w:szCs w:val="20"/>
              </w:rPr>
              <w:t>Where undertaking forensic examinations as part of their role, to be able to demonstrate an ability to undertake forensic procedures and demonstrate how to present the findings and evidence to legal requirements</w:t>
            </w:r>
          </w:p>
        </w:tc>
        <w:tc>
          <w:tcPr>
            <w:tcW w:w="534" w:type="dxa"/>
          </w:tcPr>
          <w:p w14:paraId="48BE7FA6" w14:textId="77777777" w:rsidR="00A228F4" w:rsidRPr="00DE5A05" w:rsidRDefault="00A228F4"/>
        </w:tc>
      </w:tr>
      <w:tr w:rsidR="00A228F4" w:rsidRPr="00DE5A05" w14:paraId="176EEE03" w14:textId="77777777" w:rsidTr="00A228F4">
        <w:tc>
          <w:tcPr>
            <w:tcW w:w="534" w:type="dxa"/>
          </w:tcPr>
          <w:p w14:paraId="14B1BADD" w14:textId="77777777" w:rsidR="00A228F4" w:rsidRPr="00DE5A05" w:rsidRDefault="00DE5A05" w:rsidP="00083041">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17</w:t>
            </w:r>
          </w:p>
        </w:tc>
        <w:tc>
          <w:tcPr>
            <w:tcW w:w="8174" w:type="dxa"/>
          </w:tcPr>
          <w:p w14:paraId="015A7C6B" w14:textId="77777777" w:rsidR="00A228F4" w:rsidRPr="00DE5A05" w:rsidRDefault="00A228F4" w:rsidP="00A228F4">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Able to undertake, where appropriate, a risk and/or harm assessment.</w:t>
            </w:r>
          </w:p>
        </w:tc>
        <w:tc>
          <w:tcPr>
            <w:tcW w:w="534" w:type="dxa"/>
          </w:tcPr>
          <w:p w14:paraId="0763B6F8" w14:textId="77777777" w:rsidR="00A228F4" w:rsidRPr="00DE5A05" w:rsidRDefault="00A228F4"/>
        </w:tc>
      </w:tr>
      <w:tr w:rsidR="00A228F4" w:rsidRPr="00DE5A05" w14:paraId="5EF14044" w14:textId="77777777" w:rsidTr="00A228F4">
        <w:tc>
          <w:tcPr>
            <w:tcW w:w="534" w:type="dxa"/>
          </w:tcPr>
          <w:p w14:paraId="15ADA4A0" w14:textId="77777777" w:rsidR="00A228F4" w:rsidRPr="00DE5A05" w:rsidRDefault="00DE5A05" w:rsidP="00083041">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18</w:t>
            </w:r>
          </w:p>
        </w:tc>
        <w:tc>
          <w:tcPr>
            <w:tcW w:w="8174" w:type="dxa"/>
          </w:tcPr>
          <w:p w14:paraId="41913A72" w14:textId="77777777" w:rsidR="00A228F4" w:rsidRPr="00DE5A05" w:rsidRDefault="00A228F4" w:rsidP="00A228F4">
            <w:pPr>
              <w:autoSpaceDE w:val="0"/>
              <w:autoSpaceDN w:val="0"/>
              <w:adjustRightInd w:val="0"/>
            </w:pPr>
            <w:r w:rsidRPr="00DE5A05">
              <w:rPr>
                <w:rFonts w:ascii="Georgia" w:hAnsi="Georgia" w:cs="Georgia"/>
                <w:color w:val="004289"/>
                <w:sz w:val="20"/>
                <w:szCs w:val="20"/>
              </w:rPr>
              <w:t>To be able to know how to communicate effectively with adults at risk particular those with mental capacity issues, learning disability or communication need.</w:t>
            </w:r>
          </w:p>
        </w:tc>
        <w:tc>
          <w:tcPr>
            <w:tcW w:w="534" w:type="dxa"/>
          </w:tcPr>
          <w:p w14:paraId="7B7BFEF7" w14:textId="77777777" w:rsidR="00A228F4" w:rsidRPr="00DE5A05" w:rsidRDefault="00A228F4"/>
        </w:tc>
      </w:tr>
      <w:tr w:rsidR="00A228F4" w:rsidRPr="00DE5A05" w14:paraId="04FCEDA1" w14:textId="77777777" w:rsidTr="00A228F4">
        <w:tc>
          <w:tcPr>
            <w:tcW w:w="534" w:type="dxa"/>
          </w:tcPr>
          <w:p w14:paraId="683B5854"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19</w:t>
            </w:r>
          </w:p>
        </w:tc>
        <w:tc>
          <w:tcPr>
            <w:tcW w:w="8174" w:type="dxa"/>
          </w:tcPr>
          <w:p w14:paraId="47B8705F" w14:textId="77777777" w:rsidR="00A228F4" w:rsidRPr="00DE5A05" w:rsidRDefault="00A228F4" w:rsidP="00A228F4">
            <w:pPr>
              <w:autoSpaceDE w:val="0"/>
              <w:autoSpaceDN w:val="0"/>
              <w:adjustRightInd w:val="0"/>
            </w:pPr>
            <w:r w:rsidRPr="00DE5A05">
              <w:rPr>
                <w:rFonts w:ascii="Georgia" w:hAnsi="Georgia" w:cs="Georgia"/>
                <w:color w:val="004289"/>
                <w:sz w:val="20"/>
                <w:szCs w:val="20"/>
              </w:rPr>
              <w:t>To be able to know how to contribute to, and make considered judgements about how to act to safeguard an adult at risk.</w:t>
            </w:r>
          </w:p>
        </w:tc>
        <w:tc>
          <w:tcPr>
            <w:tcW w:w="534" w:type="dxa"/>
          </w:tcPr>
          <w:p w14:paraId="09BBCEE5" w14:textId="77777777" w:rsidR="00A228F4" w:rsidRPr="00DE5A05" w:rsidRDefault="00A228F4"/>
        </w:tc>
      </w:tr>
      <w:tr w:rsidR="00A228F4" w:rsidRPr="00DE5A05" w14:paraId="2E983967" w14:textId="77777777" w:rsidTr="00A228F4">
        <w:tc>
          <w:tcPr>
            <w:tcW w:w="534" w:type="dxa"/>
          </w:tcPr>
          <w:p w14:paraId="7634E312"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20</w:t>
            </w:r>
          </w:p>
        </w:tc>
        <w:tc>
          <w:tcPr>
            <w:tcW w:w="8174" w:type="dxa"/>
          </w:tcPr>
          <w:p w14:paraId="65F82279" w14:textId="77777777" w:rsidR="00A228F4" w:rsidRPr="00DE5A05" w:rsidRDefault="00667CFD" w:rsidP="00A228F4">
            <w:pPr>
              <w:autoSpaceDE w:val="0"/>
              <w:autoSpaceDN w:val="0"/>
              <w:adjustRightInd w:val="0"/>
            </w:pPr>
            <w:r w:rsidRPr="00DE5A05">
              <w:rPr>
                <w:rFonts w:ascii="Georgia" w:hAnsi="Georgia" w:cs="Georgia"/>
                <w:color w:val="004289"/>
                <w:sz w:val="20"/>
                <w:szCs w:val="20"/>
              </w:rPr>
              <w:t>To</w:t>
            </w:r>
            <w:r w:rsidR="00A228F4" w:rsidRPr="00DE5A05">
              <w:rPr>
                <w:rFonts w:ascii="Georgia" w:hAnsi="Georgia" w:cs="Georgia"/>
                <w:color w:val="004289"/>
                <w:sz w:val="20"/>
                <w:szCs w:val="20"/>
              </w:rPr>
              <w:t xml:space="preserve"> know how to contribute to/formulate and communicate effective care plans for adults who have been/or may be subjected to abuse, harm or neglect.</w:t>
            </w:r>
          </w:p>
        </w:tc>
        <w:tc>
          <w:tcPr>
            <w:tcW w:w="534" w:type="dxa"/>
          </w:tcPr>
          <w:p w14:paraId="7B4F5C63" w14:textId="77777777" w:rsidR="00A228F4" w:rsidRPr="00DE5A05" w:rsidRDefault="00A228F4"/>
        </w:tc>
      </w:tr>
      <w:tr w:rsidR="00A228F4" w:rsidRPr="00DE5A05" w14:paraId="4F37D309" w14:textId="77777777" w:rsidTr="00A228F4">
        <w:tc>
          <w:tcPr>
            <w:tcW w:w="534" w:type="dxa"/>
          </w:tcPr>
          <w:p w14:paraId="20DEEC93"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21</w:t>
            </w:r>
          </w:p>
        </w:tc>
        <w:tc>
          <w:tcPr>
            <w:tcW w:w="8174" w:type="dxa"/>
          </w:tcPr>
          <w:p w14:paraId="23269A2C" w14:textId="77777777" w:rsidR="00A228F4" w:rsidRPr="00DE5A05" w:rsidRDefault="00A228F4" w:rsidP="00A228F4">
            <w:pPr>
              <w:autoSpaceDE w:val="0"/>
              <w:autoSpaceDN w:val="0"/>
              <w:adjustRightInd w:val="0"/>
            </w:pPr>
            <w:r w:rsidRPr="00DE5A05">
              <w:rPr>
                <w:rFonts w:ascii="Georgia" w:hAnsi="Georgia" w:cs="Georgia"/>
                <w:color w:val="004289"/>
                <w:sz w:val="20"/>
                <w:szCs w:val="20"/>
              </w:rPr>
              <w:t>To be able to demonstrate an understanding of the issues surrounding suspicion of adult abuse, harm and neglect and to know how to effectively manage uncertainty and risk.</w:t>
            </w:r>
          </w:p>
        </w:tc>
        <w:tc>
          <w:tcPr>
            <w:tcW w:w="534" w:type="dxa"/>
          </w:tcPr>
          <w:p w14:paraId="1AF54A80" w14:textId="77777777" w:rsidR="00A228F4" w:rsidRPr="00DE5A05" w:rsidRDefault="00A228F4"/>
        </w:tc>
      </w:tr>
      <w:tr w:rsidR="00A228F4" w:rsidRPr="00DE5A05" w14:paraId="5D3DFCF7" w14:textId="77777777" w:rsidTr="00A228F4">
        <w:tc>
          <w:tcPr>
            <w:tcW w:w="534" w:type="dxa"/>
          </w:tcPr>
          <w:p w14:paraId="2BA7E580"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lastRenderedPageBreak/>
              <w:t>22</w:t>
            </w:r>
          </w:p>
        </w:tc>
        <w:tc>
          <w:tcPr>
            <w:tcW w:w="8174" w:type="dxa"/>
          </w:tcPr>
          <w:p w14:paraId="631C222F" w14:textId="77777777" w:rsidR="00A228F4" w:rsidRPr="00DE5A05" w:rsidRDefault="00667CFD" w:rsidP="00A228F4">
            <w:pPr>
              <w:autoSpaceDE w:val="0"/>
              <w:autoSpaceDN w:val="0"/>
              <w:adjustRightInd w:val="0"/>
            </w:pPr>
            <w:r w:rsidRPr="00DE5A05">
              <w:rPr>
                <w:rFonts w:ascii="Georgia" w:hAnsi="Georgia" w:cs="Georgia"/>
                <w:color w:val="004289"/>
                <w:sz w:val="20"/>
                <w:szCs w:val="20"/>
              </w:rPr>
              <w:t>To know</w:t>
            </w:r>
            <w:r w:rsidR="00A228F4" w:rsidRPr="00DE5A05">
              <w:rPr>
                <w:rFonts w:ascii="Georgia" w:hAnsi="Georgia" w:cs="Georgia"/>
                <w:color w:val="004289"/>
                <w:sz w:val="20"/>
                <w:szCs w:val="20"/>
              </w:rPr>
              <w:t xml:space="preserve"> how to appropriately contribute to inter-agency assessments by gathering and sharing information.</w:t>
            </w:r>
          </w:p>
        </w:tc>
        <w:tc>
          <w:tcPr>
            <w:tcW w:w="534" w:type="dxa"/>
          </w:tcPr>
          <w:p w14:paraId="4958583D" w14:textId="77777777" w:rsidR="00A228F4" w:rsidRPr="00DE5A05" w:rsidRDefault="00A228F4"/>
        </w:tc>
      </w:tr>
      <w:tr w:rsidR="00A228F4" w:rsidRPr="00DE5A05" w14:paraId="56526203" w14:textId="77777777" w:rsidTr="00A228F4">
        <w:tc>
          <w:tcPr>
            <w:tcW w:w="534" w:type="dxa"/>
          </w:tcPr>
          <w:p w14:paraId="2E1E83A5"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23</w:t>
            </w:r>
          </w:p>
        </w:tc>
        <w:tc>
          <w:tcPr>
            <w:tcW w:w="8174" w:type="dxa"/>
          </w:tcPr>
          <w:p w14:paraId="63AD2AB4" w14:textId="77777777" w:rsidR="00A228F4" w:rsidRPr="00DE5A05" w:rsidRDefault="00A228F4" w:rsidP="00A228F4">
            <w:pPr>
              <w:autoSpaceDE w:val="0"/>
              <w:autoSpaceDN w:val="0"/>
              <w:adjustRightInd w:val="0"/>
            </w:pPr>
            <w:r w:rsidRPr="00DE5A05">
              <w:rPr>
                <w:rFonts w:ascii="Georgia" w:hAnsi="Georgia" w:cs="Georgia"/>
                <w:color w:val="004289"/>
                <w:sz w:val="20"/>
                <w:szCs w:val="20"/>
              </w:rPr>
              <w:t>To be able to document concerns in a manner that is appropriate for adult safeguarding protection and legal processes.</w:t>
            </w:r>
          </w:p>
        </w:tc>
        <w:tc>
          <w:tcPr>
            <w:tcW w:w="534" w:type="dxa"/>
          </w:tcPr>
          <w:p w14:paraId="054C2C76" w14:textId="77777777" w:rsidR="00A228F4" w:rsidRPr="00DE5A05" w:rsidRDefault="00A228F4"/>
        </w:tc>
      </w:tr>
      <w:tr w:rsidR="00A228F4" w:rsidRPr="00DE5A05" w14:paraId="3951F5A0" w14:textId="77777777" w:rsidTr="00A228F4">
        <w:tc>
          <w:tcPr>
            <w:tcW w:w="534" w:type="dxa"/>
          </w:tcPr>
          <w:p w14:paraId="3187014E"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24</w:t>
            </w:r>
          </w:p>
        </w:tc>
        <w:tc>
          <w:tcPr>
            <w:tcW w:w="8174" w:type="dxa"/>
          </w:tcPr>
          <w:p w14:paraId="2349DC9D" w14:textId="77777777" w:rsidR="00A228F4" w:rsidRPr="00DE5A05" w:rsidRDefault="00667CFD" w:rsidP="00A228F4">
            <w:pPr>
              <w:autoSpaceDE w:val="0"/>
              <w:autoSpaceDN w:val="0"/>
              <w:adjustRightInd w:val="0"/>
            </w:pPr>
            <w:r w:rsidRPr="00DE5A05">
              <w:rPr>
                <w:rFonts w:ascii="Georgia" w:hAnsi="Georgia" w:cs="Georgia"/>
                <w:color w:val="004289"/>
                <w:sz w:val="20"/>
                <w:szCs w:val="20"/>
              </w:rPr>
              <w:t xml:space="preserve">To </w:t>
            </w:r>
            <w:r w:rsidR="00A228F4" w:rsidRPr="00DE5A05">
              <w:rPr>
                <w:rFonts w:ascii="Georgia" w:hAnsi="Georgia" w:cs="Georgia"/>
                <w:color w:val="004289"/>
                <w:sz w:val="20"/>
                <w:szCs w:val="20"/>
              </w:rPr>
              <w:t>know how to undertake documented reviews of your own (and/or team) adult safeguarding/as appropriate to role.eg through audit, case discussion, peer review, and supervision and as a component of refresher training.</w:t>
            </w:r>
          </w:p>
        </w:tc>
        <w:tc>
          <w:tcPr>
            <w:tcW w:w="534" w:type="dxa"/>
          </w:tcPr>
          <w:p w14:paraId="63A12D41" w14:textId="77777777" w:rsidR="00A228F4" w:rsidRPr="00DE5A05" w:rsidRDefault="00A228F4"/>
        </w:tc>
      </w:tr>
      <w:tr w:rsidR="00A228F4" w:rsidRPr="00DE5A05" w14:paraId="55D255DC" w14:textId="77777777" w:rsidTr="00A228F4">
        <w:tc>
          <w:tcPr>
            <w:tcW w:w="534" w:type="dxa"/>
          </w:tcPr>
          <w:p w14:paraId="1848BAE4"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25</w:t>
            </w:r>
          </w:p>
        </w:tc>
        <w:tc>
          <w:tcPr>
            <w:tcW w:w="8174" w:type="dxa"/>
          </w:tcPr>
          <w:p w14:paraId="39368669" w14:textId="77777777" w:rsidR="00A228F4" w:rsidRPr="00DE5A05" w:rsidRDefault="00667CFD" w:rsidP="00A228F4">
            <w:pPr>
              <w:autoSpaceDE w:val="0"/>
              <w:autoSpaceDN w:val="0"/>
              <w:adjustRightInd w:val="0"/>
            </w:pPr>
            <w:r w:rsidRPr="00DE5A05">
              <w:rPr>
                <w:rFonts w:ascii="Georgia" w:hAnsi="Georgia" w:cs="Georgia"/>
                <w:color w:val="004289"/>
                <w:sz w:val="20"/>
                <w:szCs w:val="20"/>
              </w:rPr>
              <w:t>To</w:t>
            </w:r>
            <w:r w:rsidR="00A228F4" w:rsidRPr="00DE5A05">
              <w:rPr>
                <w:rFonts w:ascii="Georgia" w:hAnsi="Georgia" w:cs="Georgia"/>
                <w:color w:val="004289"/>
                <w:sz w:val="20"/>
                <w:szCs w:val="20"/>
              </w:rPr>
              <w:t xml:space="preserve"> know how to deliver and receive supervision within effective models of supervision and/or peer review, and be able to recognise the potential personal impact of adult safeguarding on professionals.</w:t>
            </w:r>
          </w:p>
        </w:tc>
        <w:tc>
          <w:tcPr>
            <w:tcW w:w="534" w:type="dxa"/>
          </w:tcPr>
          <w:p w14:paraId="7BCF2BDA" w14:textId="77777777" w:rsidR="00A228F4" w:rsidRPr="00DE5A05" w:rsidRDefault="00A228F4"/>
        </w:tc>
      </w:tr>
      <w:tr w:rsidR="00A228F4" w:rsidRPr="00DE5A05" w14:paraId="52D2D8E4" w14:textId="77777777" w:rsidTr="00A228F4">
        <w:tc>
          <w:tcPr>
            <w:tcW w:w="534" w:type="dxa"/>
          </w:tcPr>
          <w:p w14:paraId="0134C8F2"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26</w:t>
            </w:r>
          </w:p>
        </w:tc>
        <w:tc>
          <w:tcPr>
            <w:tcW w:w="8174" w:type="dxa"/>
          </w:tcPr>
          <w:p w14:paraId="610D8E3B" w14:textId="77777777" w:rsidR="00A228F4" w:rsidRPr="00DE5A05" w:rsidRDefault="00667CFD" w:rsidP="00A228F4">
            <w:pPr>
              <w:autoSpaceDE w:val="0"/>
              <w:autoSpaceDN w:val="0"/>
              <w:adjustRightInd w:val="0"/>
            </w:pPr>
            <w:r w:rsidRPr="00DE5A05">
              <w:rPr>
                <w:rFonts w:ascii="Georgia" w:hAnsi="Georgia" w:cs="Georgia"/>
                <w:color w:val="004289"/>
                <w:sz w:val="20"/>
                <w:szCs w:val="20"/>
              </w:rPr>
              <w:t>T</w:t>
            </w:r>
            <w:r w:rsidR="00A228F4" w:rsidRPr="00DE5A05">
              <w:rPr>
                <w:rFonts w:ascii="Georgia" w:hAnsi="Georgia" w:cs="Georgia"/>
                <w:color w:val="004289"/>
                <w:sz w:val="20"/>
                <w:szCs w:val="20"/>
              </w:rPr>
              <w:t>o know how to apply the lessons learnt from audit and serious case reviews/case management reviews/significant case reviews to improve practice.</w:t>
            </w:r>
          </w:p>
        </w:tc>
        <w:tc>
          <w:tcPr>
            <w:tcW w:w="534" w:type="dxa"/>
          </w:tcPr>
          <w:p w14:paraId="60164E9D" w14:textId="77777777" w:rsidR="00A228F4" w:rsidRPr="00DE5A05" w:rsidRDefault="00A228F4"/>
        </w:tc>
      </w:tr>
      <w:tr w:rsidR="00A228F4" w:rsidRPr="00DE5A05" w14:paraId="13308CF8" w14:textId="77777777" w:rsidTr="00A228F4">
        <w:tc>
          <w:tcPr>
            <w:tcW w:w="534" w:type="dxa"/>
          </w:tcPr>
          <w:p w14:paraId="7DD78654"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27</w:t>
            </w:r>
          </w:p>
        </w:tc>
        <w:tc>
          <w:tcPr>
            <w:tcW w:w="8174" w:type="dxa"/>
          </w:tcPr>
          <w:p w14:paraId="50494D1C" w14:textId="77777777" w:rsidR="00A228F4" w:rsidRPr="00DE5A05" w:rsidRDefault="00667CFD" w:rsidP="00A228F4">
            <w:pPr>
              <w:autoSpaceDE w:val="0"/>
              <w:autoSpaceDN w:val="0"/>
              <w:adjustRightInd w:val="0"/>
            </w:pPr>
            <w:r w:rsidRPr="00DE5A05">
              <w:rPr>
                <w:rFonts w:ascii="Georgia" w:hAnsi="Georgia" w:cs="Georgia"/>
                <w:color w:val="004289"/>
                <w:sz w:val="20"/>
                <w:szCs w:val="20"/>
              </w:rPr>
              <w:t>To</w:t>
            </w:r>
            <w:r w:rsidR="00B04D2A" w:rsidRPr="00DE5A05">
              <w:rPr>
                <w:rFonts w:ascii="Georgia" w:hAnsi="Georgia" w:cs="Georgia"/>
                <w:color w:val="004289"/>
                <w:sz w:val="20"/>
                <w:szCs w:val="20"/>
              </w:rPr>
              <w:t xml:space="preserve"> </w:t>
            </w:r>
            <w:r w:rsidR="00A228F4" w:rsidRPr="00DE5A05">
              <w:rPr>
                <w:rFonts w:ascii="Georgia" w:hAnsi="Georgia" w:cs="Georgia"/>
                <w:color w:val="004289"/>
                <w:sz w:val="20"/>
                <w:szCs w:val="20"/>
              </w:rPr>
              <w:t>know how to advise others on appropriate information sharing.</w:t>
            </w:r>
          </w:p>
        </w:tc>
        <w:tc>
          <w:tcPr>
            <w:tcW w:w="534" w:type="dxa"/>
          </w:tcPr>
          <w:p w14:paraId="27200A1C" w14:textId="77777777" w:rsidR="00A228F4" w:rsidRPr="00DE5A05" w:rsidRDefault="00A228F4"/>
        </w:tc>
      </w:tr>
      <w:tr w:rsidR="00A228F4" w:rsidRPr="00DE5A05" w14:paraId="7FE2926B" w14:textId="77777777" w:rsidTr="00A228F4">
        <w:tc>
          <w:tcPr>
            <w:tcW w:w="534" w:type="dxa"/>
          </w:tcPr>
          <w:p w14:paraId="489CD3CB"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28</w:t>
            </w:r>
          </w:p>
        </w:tc>
        <w:tc>
          <w:tcPr>
            <w:tcW w:w="8174" w:type="dxa"/>
          </w:tcPr>
          <w:p w14:paraId="4375FA72" w14:textId="77777777" w:rsidR="00A228F4" w:rsidRPr="00DE5A05" w:rsidRDefault="00667CFD" w:rsidP="00667CFD">
            <w:pPr>
              <w:autoSpaceDE w:val="0"/>
              <w:autoSpaceDN w:val="0"/>
              <w:adjustRightInd w:val="0"/>
            </w:pPr>
            <w:r w:rsidRPr="00DE5A05">
              <w:rPr>
                <w:rFonts w:ascii="Georgia" w:hAnsi="Georgia" w:cs="Georgia"/>
                <w:color w:val="004289"/>
                <w:sz w:val="20"/>
                <w:szCs w:val="20"/>
              </w:rPr>
              <w:t>To</w:t>
            </w:r>
            <w:r w:rsidR="00A228F4" w:rsidRPr="00DE5A05">
              <w:rPr>
                <w:rFonts w:ascii="Georgia" w:hAnsi="Georgia" w:cs="Georgia"/>
                <w:color w:val="004289"/>
                <w:sz w:val="20"/>
                <w:szCs w:val="20"/>
              </w:rPr>
              <w:t xml:space="preserve"> know how to appropriately contribute to serious case reviews/case management reviews/significant case</w:t>
            </w:r>
            <w:r w:rsidR="00BC5209">
              <w:rPr>
                <w:rFonts w:ascii="Georgia" w:hAnsi="Georgia" w:cs="Georgia"/>
                <w:color w:val="004289"/>
                <w:sz w:val="20"/>
                <w:szCs w:val="20"/>
              </w:rPr>
              <w:t xml:space="preserve"> </w:t>
            </w:r>
            <w:r w:rsidR="00A228F4" w:rsidRPr="00DE5A05">
              <w:rPr>
                <w:rFonts w:ascii="Georgia" w:hAnsi="Georgia" w:cs="Georgia"/>
                <w:color w:val="004289"/>
                <w:sz w:val="20"/>
                <w:szCs w:val="20"/>
              </w:rPr>
              <w:t>reviews, and domestic homicide review</w:t>
            </w:r>
            <w:r w:rsidR="00BC5209">
              <w:rPr>
                <w:rFonts w:ascii="Georgia" w:hAnsi="Georgia" w:cs="Georgia"/>
                <w:color w:val="004289"/>
                <w:sz w:val="20"/>
                <w:szCs w:val="20"/>
              </w:rPr>
              <w:t xml:space="preserve"> </w:t>
            </w:r>
            <w:r w:rsidR="00A228F4" w:rsidRPr="00DE5A05">
              <w:rPr>
                <w:rFonts w:ascii="Georgia" w:hAnsi="Georgia" w:cs="Georgia"/>
                <w:color w:val="004289"/>
                <w:sz w:val="20"/>
                <w:szCs w:val="20"/>
              </w:rPr>
              <w:t>processes.</w:t>
            </w:r>
          </w:p>
        </w:tc>
        <w:tc>
          <w:tcPr>
            <w:tcW w:w="534" w:type="dxa"/>
          </w:tcPr>
          <w:p w14:paraId="2015D03E" w14:textId="77777777" w:rsidR="00A228F4" w:rsidRPr="00DE5A05" w:rsidRDefault="00A228F4"/>
        </w:tc>
      </w:tr>
      <w:tr w:rsidR="00A228F4" w:rsidRPr="00DE5A05" w14:paraId="64C4495B" w14:textId="77777777" w:rsidTr="00A228F4">
        <w:tc>
          <w:tcPr>
            <w:tcW w:w="534" w:type="dxa"/>
          </w:tcPr>
          <w:p w14:paraId="3218000B"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29</w:t>
            </w:r>
          </w:p>
        </w:tc>
        <w:tc>
          <w:tcPr>
            <w:tcW w:w="8174" w:type="dxa"/>
          </w:tcPr>
          <w:p w14:paraId="5DC6727F" w14:textId="77777777" w:rsidR="00A228F4" w:rsidRPr="00DE5A05" w:rsidRDefault="00A228F4" w:rsidP="00667CFD">
            <w:pPr>
              <w:autoSpaceDE w:val="0"/>
              <w:autoSpaceDN w:val="0"/>
              <w:adjustRightInd w:val="0"/>
            </w:pPr>
            <w:r w:rsidRPr="00DE5A05">
              <w:rPr>
                <w:rFonts w:ascii="Georgia" w:hAnsi="Georgia" w:cs="Georgia"/>
                <w:color w:val="004289"/>
                <w:sz w:val="20"/>
                <w:szCs w:val="20"/>
              </w:rPr>
              <w:t>To know how to obtain support and</w:t>
            </w:r>
            <w:r w:rsidR="00667CFD" w:rsidRPr="00DE5A05">
              <w:rPr>
                <w:rFonts w:ascii="Georgia" w:hAnsi="Georgia" w:cs="Georgia"/>
                <w:color w:val="004289"/>
                <w:sz w:val="20"/>
                <w:szCs w:val="20"/>
              </w:rPr>
              <w:t xml:space="preserve"> </w:t>
            </w:r>
            <w:r w:rsidRPr="00DE5A05">
              <w:rPr>
                <w:rFonts w:ascii="Georgia" w:hAnsi="Georgia" w:cs="Georgia"/>
                <w:color w:val="004289"/>
                <w:sz w:val="20"/>
                <w:szCs w:val="20"/>
              </w:rPr>
              <w:t>help in situations where there are problems</w:t>
            </w:r>
            <w:r w:rsidR="00667CFD" w:rsidRPr="00DE5A05">
              <w:rPr>
                <w:rFonts w:ascii="Georgia" w:hAnsi="Georgia" w:cs="Georgia"/>
                <w:color w:val="004289"/>
                <w:sz w:val="20"/>
                <w:szCs w:val="20"/>
              </w:rPr>
              <w:t xml:space="preserve"> </w:t>
            </w:r>
            <w:r w:rsidRPr="00DE5A05">
              <w:rPr>
                <w:rFonts w:ascii="Georgia" w:hAnsi="Georgia" w:cs="Georgia"/>
                <w:color w:val="004289"/>
                <w:sz w:val="20"/>
                <w:szCs w:val="20"/>
              </w:rPr>
              <w:t>requiring further expertise and experience</w:t>
            </w:r>
          </w:p>
        </w:tc>
        <w:tc>
          <w:tcPr>
            <w:tcW w:w="534" w:type="dxa"/>
          </w:tcPr>
          <w:p w14:paraId="21235D70" w14:textId="77777777" w:rsidR="00A228F4" w:rsidRPr="00DE5A05" w:rsidRDefault="00A228F4"/>
        </w:tc>
      </w:tr>
      <w:tr w:rsidR="00A228F4" w:rsidRPr="00DE5A05" w14:paraId="79D3C8A6" w14:textId="77777777" w:rsidTr="00A228F4">
        <w:tc>
          <w:tcPr>
            <w:tcW w:w="534" w:type="dxa"/>
          </w:tcPr>
          <w:p w14:paraId="593F26B0"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30</w:t>
            </w:r>
          </w:p>
        </w:tc>
        <w:tc>
          <w:tcPr>
            <w:tcW w:w="8174" w:type="dxa"/>
          </w:tcPr>
          <w:p w14:paraId="66BC06BA" w14:textId="77777777" w:rsidR="00A228F4" w:rsidRPr="00DE5A05" w:rsidRDefault="00667CFD" w:rsidP="00667CFD">
            <w:pPr>
              <w:autoSpaceDE w:val="0"/>
              <w:autoSpaceDN w:val="0"/>
              <w:adjustRightInd w:val="0"/>
            </w:pPr>
            <w:r w:rsidRPr="00DE5A05">
              <w:rPr>
                <w:rFonts w:ascii="Georgia" w:hAnsi="Georgia" w:cs="Georgia"/>
                <w:color w:val="004289"/>
                <w:sz w:val="20"/>
                <w:szCs w:val="20"/>
              </w:rPr>
              <w:t>To</w:t>
            </w:r>
            <w:r w:rsidR="00A228F4" w:rsidRPr="00DE5A05">
              <w:rPr>
                <w:rFonts w:ascii="Georgia" w:hAnsi="Georgia" w:cs="Georgia"/>
                <w:color w:val="004289"/>
                <w:sz w:val="20"/>
                <w:szCs w:val="20"/>
              </w:rPr>
              <w:t xml:space="preserve"> know how to participate in and</w:t>
            </w:r>
            <w:r w:rsidRPr="00DE5A05">
              <w:rPr>
                <w:rFonts w:ascii="Georgia" w:hAnsi="Georgia" w:cs="Georgia"/>
                <w:color w:val="004289"/>
                <w:sz w:val="20"/>
                <w:szCs w:val="20"/>
              </w:rPr>
              <w:t xml:space="preserve"> </w:t>
            </w:r>
            <w:r w:rsidR="00A228F4" w:rsidRPr="00DE5A05">
              <w:rPr>
                <w:rFonts w:ascii="Georgia" w:hAnsi="Georgia" w:cs="Georgia"/>
                <w:color w:val="004289"/>
                <w:sz w:val="20"/>
                <w:szCs w:val="20"/>
              </w:rPr>
              <w:t>chair multidisciplinary meetings as required.</w:t>
            </w:r>
          </w:p>
        </w:tc>
        <w:tc>
          <w:tcPr>
            <w:tcW w:w="534" w:type="dxa"/>
          </w:tcPr>
          <w:p w14:paraId="565AF0C6" w14:textId="77777777" w:rsidR="00A228F4" w:rsidRPr="00DE5A05" w:rsidRDefault="00A228F4"/>
        </w:tc>
      </w:tr>
      <w:tr w:rsidR="00A228F4" w14:paraId="3A4ECC4C" w14:textId="77777777" w:rsidTr="00A228F4">
        <w:tc>
          <w:tcPr>
            <w:tcW w:w="534" w:type="dxa"/>
          </w:tcPr>
          <w:p w14:paraId="4CC577A6" w14:textId="77777777" w:rsidR="00A228F4" w:rsidRPr="00DE5A05" w:rsidRDefault="00DE5A05" w:rsidP="00516F9B">
            <w:pPr>
              <w:autoSpaceDE w:val="0"/>
              <w:autoSpaceDN w:val="0"/>
              <w:adjustRightInd w:val="0"/>
              <w:rPr>
                <w:rFonts w:ascii="Georgia" w:hAnsi="Georgia" w:cs="Georgia"/>
                <w:color w:val="004289"/>
                <w:sz w:val="20"/>
                <w:szCs w:val="20"/>
              </w:rPr>
            </w:pPr>
            <w:r w:rsidRPr="00DE5A05">
              <w:rPr>
                <w:rFonts w:ascii="Georgia" w:hAnsi="Georgia" w:cs="Georgia"/>
                <w:color w:val="004289"/>
                <w:sz w:val="20"/>
                <w:szCs w:val="20"/>
              </w:rPr>
              <w:t>31</w:t>
            </w:r>
          </w:p>
        </w:tc>
        <w:tc>
          <w:tcPr>
            <w:tcW w:w="8174" w:type="dxa"/>
          </w:tcPr>
          <w:p w14:paraId="4E8BF225" w14:textId="77777777" w:rsidR="00A228F4" w:rsidRDefault="00A228F4" w:rsidP="00667CFD">
            <w:pPr>
              <w:autoSpaceDE w:val="0"/>
              <w:autoSpaceDN w:val="0"/>
              <w:adjustRightInd w:val="0"/>
            </w:pPr>
            <w:r w:rsidRPr="00DE5A05">
              <w:rPr>
                <w:rFonts w:ascii="Georgia" w:hAnsi="Georgia" w:cs="Georgia"/>
                <w:color w:val="004289"/>
                <w:sz w:val="20"/>
                <w:szCs w:val="20"/>
              </w:rPr>
              <w:t>Demonstrate the skills required to</w:t>
            </w:r>
            <w:r w:rsidR="00667CFD" w:rsidRPr="00DE5A05">
              <w:rPr>
                <w:rFonts w:ascii="Georgia" w:hAnsi="Georgia" w:cs="Georgia"/>
                <w:color w:val="004289"/>
                <w:sz w:val="20"/>
                <w:szCs w:val="20"/>
              </w:rPr>
              <w:t xml:space="preserve"> </w:t>
            </w:r>
            <w:r w:rsidRPr="00DE5A05">
              <w:rPr>
                <w:rFonts w:ascii="Georgia" w:hAnsi="Georgia" w:cs="Georgia"/>
                <w:color w:val="004289"/>
                <w:sz w:val="20"/>
                <w:szCs w:val="20"/>
              </w:rPr>
              <w:t>participate in a safeguarding enquiry.</w:t>
            </w:r>
          </w:p>
        </w:tc>
        <w:tc>
          <w:tcPr>
            <w:tcW w:w="534" w:type="dxa"/>
          </w:tcPr>
          <w:p w14:paraId="69D56349" w14:textId="77777777" w:rsidR="00A228F4" w:rsidRDefault="00A228F4"/>
        </w:tc>
      </w:tr>
    </w:tbl>
    <w:p w14:paraId="7C006535" w14:textId="77777777" w:rsidR="00083041" w:rsidRDefault="00083041"/>
    <w:sectPr w:rsidR="0008304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9886E" w14:textId="77777777" w:rsidR="006A4C63" w:rsidRDefault="006A4C63" w:rsidP="009D1ACB">
      <w:pPr>
        <w:spacing w:after="0" w:line="240" w:lineRule="auto"/>
      </w:pPr>
      <w:r>
        <w:separator/>
      </w:r>
    </w:p>
  </w:endnote>
  <w:endnote w:type="continuationSeparator" w:id="0">
    <w:p w14:paraId="3D44C752" w14:textId="77777777" w:rsidR="006A4C63" w:rsidRDefault="006A4C63" w:rsidP="009D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064C" w14:textId="77777777" w:rsidR="009D1ACB" w:rsidRDefault="009D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AC23" w14:textId="77777777" w:rsidR="009D1ACB" w:rsidRDefault="009D1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2A99" w14:textId="77777777" w:rsidR="009D1ACB" w:rsidRDefault="009D1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2E493" w14:textId="77777777" w:rsidR="006A4C63" w:rsidRDefault="006A4C63" w:rsidP="009D1ACB">
      <w:pPr>
        <w:spacing w:after="0" w:line="240" w:lineRule="auto"/>
      </w:pPr>
      <w:r>
        <w:separator/>
      </w:r>
    </w:p>
  </w:footnote>
  <w:footnote w:type="continuationSeparator" w:id="0">
    <w:p w14:paraId="47E325BB" w14:textId="77777777" w:rsidR="006A4C63" w:rsidRDefault="006A4C63" w:rsidP="009D1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38D5" w14:textId="77777777" w:rsidR="009D1ACB" w:rsidRDefault="009D1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387B" w14:textId="77777777" w:rsidR="009D1ACB" w:rsidRDefault="009D1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4B0A" w14:textId="77777777" w:rsidR="009D1ACB" w:rsidRDefault="009D1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A8"/>
    <w:rsid w:val="00083041"/>
    <w:rsid w:val="0028722D"/>
    <w:rsid w:val="00516F9B"/>
    <w:rsid w:val="00667CFD"/>
    <w:rsid w:val="00683A13"/>
    <w:rsid w:val="006A4C63"/>
    <w:rsid w:val="007A1A5D"/>
    <w:rsid w:val="00882417"/>
    <w:rsid w:val="008E1EA1"/>
    <w:rsid w:val="009D1ACB"/>
    <w:rsid w:val="00A228F4"/>
    <w:rsid w:val="00B04D2A"/>
    <w:rsid w:val="00BC5209"/>
    <w:rsid w:val="00CA7A07"/>
    <w:rsid w:val="00CC15A8"/>
    <w:rsid w:val="00DA6016"/>
    <w:rsid w:val="00DE5A05"/>
    <w:rsid w:val="00E52618"/>
    <w:rsid w:val="00F4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A014"/>
  <w15:docId w15:val="{8828B71A-67AD-429E-B4BB-45A79327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6F9B"/>
    <w:pPr>
      <w:spacing w:after="0" w:line="240" w:lineRule="auto"/>
    </w:pPr>
  </w:style>
  <w:style w:type="paragraph" w:styleId="Header">
    <w:name w:val="header"/>
    <w:basedOn w:val="Normal"/>
    <w:link w:val="HeaderChar"/>
    <w:uiPriority w:val="99"/>
    <w:unhideWhenUsed/>
    <w:rsid w:val="009D1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ACB"/>
  </w:style>
  <w:style w:type="paragraph" w:styleId="Footer">
    <w:name w:val="footer"/>
    <w:basedOn w:val="Normal"/>
    <w:link w:val="FooterChar"/>
    <w:uiPriority w:val="99"/>
    <w:unhideWhenUsed/>
    <w:rsid w:val="009D1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louise leach</cp:lastModifiedBy>
  <cp:revision>2</cp:revision>
  <dcterms:created xsi:type="dcterms:W3CDTF">2020-05-20T17:16:00Z</dcterms:created>
  <dcterms:modified xsi:type="dcterms:W3CDTF">2020-05-20T17:16:00Z</dcterms:modified>
</cp:coreProperties>
</file>